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2484D" w14:textId="6C2FE085" w:rsidR="00834E26" w:rsidRDefault="00834E26">
      <w:pPr>
        <w:rPr>
          <w:b/>
          <w:sz w:val="22"/>
          <w:szCs w:val="22"/>
        </w:rPr>
      </w:pPr>
      <w:r w:rsidRPr="0038190C">
        <w:rPr>
          <w:b/>
          <w:sz w:val="22"/>
          <w:szCs w:val="22"/>
        </w:rPr>
        <w:t>Supplementary Online Materia</w:t>
      </w:r>
      <w:r w:rsidR="0038190C" w:rsidRPr="0038190C">
        <w:rPr>
          <w:b/>
          <w:sz w:val="22"/>
          <w:szCs w:val="22"/>
        </w:rPr>
        <w:t>l</w:t>
      </w:r>
    </w:p>
    <w:p w14:paraId="03C52CBB" w14:textId="328D60C0" w:rsidR="00154B2E" w:rsidRDefault="00154B2E">
      <w:pPr>
        <w:rPr>
          <w:b/>
          <w:sz w:val="22"/>
          <w:szCs w:val="22"/>
        </w:rPr>
      </w:pPr>
    </w:p>
    <w:p w14:paraId="09F9B296" w14:textId="77777777" w:rsidR="00154B2E" w:rsidRDefault="00154B2E" w:rsidP="00154B2E">
      <w:pPr>
        <w:pBdr>
          <w:top w:val="single" w:sz="4" w:space="1" w:color="auto"/>
          <w:left w:val="single" w:sz="4" w:space="4" w:color="auto"/>
          <w:bottom w:val="single" w:sz="4" w:space="1" w:color="auto"/>
          <w:right w:val="single" w:sz="4" w:space="4" w:color="auto"/>
        </w:pBdr>
        <w:rPr>
          <w:b/>
          <w:sz w:val="22"/>
          <w:szCs w:val="22"/>
        </w:rPr>
      </w:pPr>
      <w:r>
        <w:rPr>
          <w:b/>
          <w:sz w:val="22"/>
          <w:szCs w:val="22"/>
        </w:rPr>
        <w:t>Box 1</w:t>
      </w:r>
    </w:p>
    <w:p w14:paraId="3B986485" w14:textId="2C1DB01A" w:rsidR="00154B2E" w:rsidRPr="00154B2E" w:rsidRDefault="00154B2E" w:rsidP="00154B2E">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Improved Water management regime </w:t>
      </w:r>
      <w:r w:rsidRPr="00154B2E">
        <w:rPr>
          <w:b/>
          <w:sz w:val="22"/>
          <w:szCs w:val="22"/>
        </w:rPr>
        <w:t xml:space="preserve">in U Minh </w:t>
      </w:r>
      <w:proofErr w:type="spellStart"/>
      <w:r w:rsidRPr="00154B2E">
        <w:rPr>
          <w:b/>
          <w:sz w:val="22"/>
          <w:szCs w:val="22"/>
        </w:rPr>
        <w:t>Thuong</w:t>
      </w:r>
      <w:proofErr w:type="spellEnd"/>
      <w:r w:rsidRPr="00154B2E">
        <w:rPr>
          <w:b/>
          <w:sz w:val="22"/>
          <w:szCs w:val="22"/>
        </w:rPr>
        <w:t xml:space="preserve"> National Park</w:t>
      </w:r>
    </w:p>
    <w:p w14:paraId="605514BC" w14:textId="77777777" w:rsidR="00154B2E" w:rsidRPr="00154B2E" w:rsidRDefault="00154B2E" w:rsidP="00154B2E">
      <w:pPr>
        <w:pBdr>
          <w:top w:val="single" w:sz="4" w:space="1" w:color="auto"/>
          <w:left w:val="single" w:sz="4" w:space="4" w:color="auto"/>
          <w:bottom w:val="single" w:sz="4" w:space="1" w:color="auto"/>
          <w:right w:val="single" w:sz="4" w:space="4" w:color="auto"/>
        </w:pBdr>
        <w:rPr>
          <w:sz w:val="22"/>
          <w:szCs w:val="22"/>
        </w:rPr>
      </w:pPr>
      <w:r w:rsidRPr="00154B2E">
        <w:rPr>
          <w:sz w:val="22"/>
          <w:szCs w:val="22"/>
        </w:rPr>
        <w:t>The improved water management scheme that mimics the natural and hydrological cycle has been applied in the Park since 2010. It is based on the water level equilibrium that combines data collected on the amount of evaporation, water leaking from the dykes, rainfall in five dry months (from middle of November to middle of April), and water in the top soil or peat layer (from 0–50 cm) from 2002–2009. Due to uneven topography, two water level management regimes have been applied to the canals in the three sub-zones of the Park through a system of these sluice gates, dykes and canals. The water management procedure has been described in Quynh (2011) and Huong (2011) as follows:</w:t>
      </w:r>
    </w:p>
    <w:p w14:paraId="3B096902" w14:textId="77777777" w:rsidR="00154B2E" w:rsidRPr="00154B2E" w:rsidRDefault="00154B2E" w:rsidP="00154B2E">
      <w:pPr>
        <w:pBdr>
          <w:top w:val="single" w:sz="4" w:space="1" w:color="auto"/>
          <w:left w:val="single" w:sz="4" w:space="4" w:color="auto"/>
          <w:bottom w:val="single" w:sz="4" w:space="1" w:color="auto"/>
          <w:right w:val="single" w:sz="4" w:space="4" w:color="auto"/>
        </w:pBdr>
        <w:rPr>
          <w:sz w:val="22"/>
          <w:szCs w:val="22"/>
        </w:rPr>
      </w:pPr>
    </w:p>
    <w:p w14:paraId="730E3D1A" w14:textId="77777777" w:rsidR="00154B2E" w:rsidRPr="00154B2E" w:rsidRDefault="00154B2E" w:rsidP="00154B2E">
      <w:pPr>
        <w:pBdr>
          <w:top w:val="single" w:sz="4" w:space="1" w:color="auto"/>
          <w:left w:val="single" w:sz="4" w:space="4" w:color="auto"/>
          <w:bottom w:val="single" w:sz="4" w:space="1" w:color="auto"/>
          <w:right w:val="single" w:sz="4" w:space="4" w:color="auto"/>
        </w:pBdr>
        <w:rPr>
          <w:sz w:val="22"/>
          <w:szCs w:val="22"/>
        </w:rPr>
      </w:pPr>
      <w:r w:rsidRPr="00154B2E">
        <w:rPr>
          <w:sz w:val="22"/>
          <w:szCs w:val="22"/>
        </w:rPr>
        <w:t xml:space="preserve">1. Open the gates to flush acidic water from early May </w:t>
      </w:r>
    </w:p>
    <w:p w14:paraId="044B0450" w14:textId="77777777" w:rsidR="00154B2E" w:rsidRPr="00154B2E" w:rsidRDefault="00154B2E" w:rsidP="00154B2E">
      <w:pPr>
        <w:pBdr>
          <w:top w:val="single" w:sz="4" w:space="1" w:color="auto"/>
          <w:left w:val="single" w:sz="4" w:space="4" w:color="auto"/>
          <w:bottom w:val="single" w:sz="4" w:space="1" w:color="auto"/>
          <w:right w:val="single" w:sz="4" w:space="4" w:color="auto"/>
        </w:pBdr>
        <w:rPr>
          <w:sz w:val="22"/>
          <w:szCs w:val="22"/>
        </w:rPr>
      </w:pPr>
      <w:r w:rsidRPr="00154B2E">
        <w:rPr>
          <w:sz w:val="22"/>
          <w:szCs w:val="22"/>
        </w:rPr>
        <w:t>From May the total amount of rainfall is higher than that of natural evaporation. Thus, sluice gates are opened to release remaining flood and acidic water out of the Park and assist vegetation, particularly melaleuca trees to grow. These gates remain open until early October.</w:t>
      </w:r>
    </w:p>
    <w:p w14:paraId="4CF119E6" w14:textId="77777777" w:rsidR="00154B2E" w:rsidRPr="00154B2E" w:rsidRDefault="00154B2E" w:rsidP="00154B2E">
      <w:pPr>
        <w:pBdr>
          <w:top w:val="single" w:sz="4" w:space="1" w:color="auto"/>
          <w:left w:val="single" w:sz="4" w:space="4" w:color="auto"/>
          <w:bottom w:val="single" w:sz="4" w:space="1" w:color="auto"/>
          <w:right w:val="single" w:sz="4" w:space="4" w:color="auto"/>
        </w:pBdr>
        <w:rPr>
          <w:sz w:val="22"/>
          <w:szCs w:val="22"/>
        </w:rPr>
      </w:pPr>
    </w:p>
    <w:p w14:paraId="587B662B" w14:textId="77777777" w:rsidR="00154B2E" w:rsidRPr="00154B2E" w:rsidRDefault="00154B2E" w:rsidP="00154B2E">
      <w:pPr>
        <w:pBdr>
          <w:top w:val="single" w:sz="4" w:space="1" w:color="auto"/>
          <w:left w:val="single" w:sz="4" w:space="4" w:color="auto"/>
          <w:bottom w:val="single" w:sz="4" w:space="1" w:color="auto"/>
          <w:right w:val="single" w:sz="4" w:space="4" w:color="auto"/>
        </w:pBdr>
        <w:rPr>
          <w:sz w:val="22"/>
          <w:szCs w:val="22"/>
        </w:rPr>
      </w:pPr>
      <w:r w:rsidRPr="00154B2E">
        <w:rPr>
          <w:sz w:val="22"/>
          <w:szCs w:val="22"/>
        </w:rPr>
        <w:t xml:space="preserve">2. Closing the gates to maintain water from early October </w:t>
      </w:r>
    </w:p>
    <w:p w14:paraId="110B62C1" w14:textId="77777777" w:rsidR="00154B2E" w:rsidRPr="00154B2E" w:rsidRDefault="00154B2E" w:rsidP="00154B2E">
      <w:pPr>
        <w:pBdr>
          <w:top w:val="single" w:sz="4" w:space="1" w:color="auto"/>
          <w:left w:val="single" w:sz="4" w:space="4" w:color="auto"/>
          <w:bottom w:val="single" w:sz="4" w:space="1" w:color="auto"/>
          <w:right w:val="single" w:sz="4" w:space="4" w:color="auto"/>
        </w:pBdr>
        <w:rPr>
          <w:sz w:val="22"/>
          <w:szCs w:val="22"/>
        </w:rPr>
      </w:pPr>
      <w:r w:rsidRPr="00154B2E">
        <w:rPr>
          <w:sz w:val="22"/>
          <w:szCs w:val="22"/>
        </w:rPr>
        <w:t>Sluice gates need to be closed in early October to maintain the depth of water in the canals in the peat forest at a level of 310–320 mm. If the non-rainy season has a delayed onset, the control gates can be kept open until the middle of November to ensure that the water level in the Park is not higher than the optimal flooding level of 310–320 mm.</w:t>
      </w:r>
    </w:p>
    <w:p w14:paraId="7CD84580" w14:textId="77777777" w:rsidR="00154B2E" w:rsidRPr="00154B2E" w:rsidRDefault="00154B2E" w:rsidP="00154B2E">
      <w:pPr>
        <w:pBdr>
          <w:top w:val="single" w:sz="4" w:space="1" w:color="auto"/>
          <w:left w:val="single" w:sz="4" w:space="4" w:color="auto"/>
          <w:bottom w:val="single" w:sz="4" w:space="1" w:color="auto"/>
          <w:right w:val="single" w:sz="4" w:space="4" w:color="auto"/>
        </w:pBdr>
        <w:rPr>
          <w:sz w:val="22"/>
          <w:szCs w:val="22"/>
        </w:rPr>
      </w:pPr>
    </w:p>
    <w:p w14:paraId="0FEF32F8" w14:textId="77777777" w:rsidR="00154B2E" w:rsidRPr="00154B2E" w:rsidRDefault="00154B2E" w:rsidP="00154B2E">
      <w:pPr>
        <w:pBdr>
          <w:top w:val="single" w:sz="4" w:space="1" w:color="auto"/>
          <w:left w:val="single" w:sz="4" w:space="4" w:color="auto"/>
          <w:bottom w:val="single" w:sz="4" w:space="1" w:color="auto"/>
          <w:right w:val="single" w:sz="4" w:space="4" w:color="auto"/>
        </w:pBdr>
        <w:rPr>
          <w:sz w:val="22"/>
          <w:szCs w:val="22"/>
        </w:rPr>
      </w:pPr>
      <w:r w:rsidRPr="00154B2E">
        <w:rPr>
          <w:sz w:val="22"/>
          <w:szCs w:val="22"/>
        </w:rPr>
        <w:t>3. Pump additional water into the Park for fire prevention in dry and hot years</w:t>
      </w:r>
    </w:p>
    <w:p w14:paraId="50B0D4D7" w14:textId="43B287EB" w:rsidR="00154B2E" w:rsidRDefault="00154B2E" w:rsidP="00154B2E">
      <w:pPr>
        <w:pBdr>
          <w:top w:val="single" w:sz="4" w:space="1" w:color="auto"/>
          <w:left w:val="single" w:sz="4" w:space="4" w:color="auto"/>
          <w:bottom w:val="single" w:sz="4" w:space="1" w:color="auto"/>
          <w:right w:val="single" w:sz="4" w:space="4" w:color="auto"/>
        </w:pBdr>
        <w:rPr>
          <w:sz w:val="22"/>
          <w:szCs w:val="22"/>
        </w:rPr>
      </w:pPr>
      <w:r w:rsidRPr="00154B2E">
        <w:rPr>
          <w:sz w:val="22"/>
          <w:szCs w:val="22"/>
        </w:rPr>
        <w:t>In dry and hot years when the water level in the Park is lower than the minimum height level, water needs to be additionally pumped from outside the Park to reduce the fire risk. Additional pumping only applies in March to peatland forest and in April to other vegetations and habitats.</w:t>
      </w:r>
    </w:p>
    <w:p w14:paraId="33152979" w14:textId="4DE4DE66" w:rsidR="00154B2E" w:rsidRDefault="00154B2E" w:rsidP="00154B2E">
      <w:pPr>
        <w:rPr>
          <w:sz w:val="22"/>
          <w:szCs w:val="22"/>
        </w:rPr>
      </w:pPr>
    </w:p>
    <w:p w14:paraId="1D1C7EA0" w14:textId="77777777" w:rsidR="00834E26" w:rsidRPr="0038190C" w:rsidRDefault="00834E26">
      <w:pPr>
        <w:rPr>
          <w:sz w:val="22"/>
          <w:szCs w:val="22"/>
        </w:rPr>
      </w:pPr>
    </w:p>
    <w:p w14:paraId="344F1291" w14:textId="77777777" w:rsidR="001600B2" w:rsidRPr="0038190C" w:rsidRDefault="001600B2" w:rsidP="001600B2">
      <w:pPr>
        <w:tabs>
          <w:tab w:val="left" w:pos="7458"/>
        </w:tabs>
        <w:spacing w:line="480" w:lineRule="auto"/>
        <w:jc w:val="center"/>
        <w:rPr>
          <w:rFonts w:ascii="Time new roman" w:eastAsia="Calibri" w:hAnsi="Time new roman" w:cs="Arial"/>
          <w:spacing w:val="-8"/>
          <w:sz w:val="22"/>
          <w:szCs w:val="22"/>
          <w:lang w:val="en-GB"/>
        </w:rPr>
      </w:pPr>
      <w:r w:rsidRPr="0038190C">
        <w:rPr>
          <w:rFonts w:ascii="Time new roman" w:hAnsi="Time new roman"/>
          <w:noProof/>
          <w:sz w:val="22"/>
          <w:szCs w:val="22"/>
          <w:lang w:val="en-AU" w:eastAsia="en-AU"/>
        </w:rPr>
        <w:drawing>
          <wp:inline distT="0" distB="0" distL="0" distR="0" wp14:anchorId="359E968E" wp14:editId="2002A51F">
            <wp:extent cx="3558540" cy="3268216"/>
            <wp:effectExtent l="25400" t="25400" r="22860" b="342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1436" cy="3270876"/>
                    </a:xfrm>
                    <a:prstGeom prst="rect">
                      <a:avLst/>
                    </a:prstGeom>
                    <a:noFill/>
                    <a:ln>
                      <a:solidFill>
                        <a:schemeClr val="bg1">
                          <a:lumMod val="65000"/>
                        </a:schemeClr>
                      </a:solidFill>
                    </a:ln>
                  </pic:spPr>
                </pic:pic>
              </a:graphicData>
            </a:graphic>
          </wp:inline>
        </w:drawing>
      </w:r>
    </w:p>
    <w:p w14:paraId="5888251B" w14:textId="25EF9B50" w:rsidR="00A215EB" w:rsidRPr="0038190C" w:rsidRDefault="001600B2" w:rsidP="0038190C">
      <w:pPr>
        <w:autoSpaceDE w:val="0"/>
        <w:autoSpaceDN w:val="0"/>
        <w:adjustRightInd w:val="0"/>
        <w:spacing w:line="360" w:lineRule="auto"/>
        <w:rPr>
          <w:rFonts w:ascii="Time new roman" w:eastAsia="Calibri" w:hAnsi="Time new roman"/>
          <w:spacing w:val="-8"/>
          <w:sz w:val="22"/>
          <w:szCs w:val="22"/>
        </w:rPr>
      </w:pPr>
      <w:r w:rsidRPr="0038190C">
        <w:rPr>
          <w:rFonts w:ascii="Time new roman" w:eastAsia="Calibri" w:hAnsi="Time new roman" w:cs="Arial"/>
          <w:spacing w:val="-8"/>
          <w:sz w:val="22"/>
          <w:szCs w:val="22"/>
        </w:rPr>
        <w:t>Figure S</w:t>
      </w:r>
      <w:r w:rsidR="00D73757">
        <w:rPr>
          <w:rFonts w:ascii="Time new roman" w:eastAsia="Calibri" w:hAnsi="Time new roman" w:cs="Arial"/>
          <w:spacing w:val="-8"/>
          <w:sz w:val="22"/>
          <w:szCs w:val="22"/>
        </w:rPr>
        <w:t>1</w:t>
      </w:r>
      <w:r w:rsidRPr="0038190C">
        <w:rPr>
          <w:rFonts w:ascii="Time new roman" w:eastAsia="Calibri" w:hAnsi="Time new roman" w:cs="Arial"/>
          <w:spacing w:val="-8"/>
          <w:sz w:val="22"/>
          <w:szCs w:val="22"/>
        </w:rPr>
        <w:t>. Multidimensional scaling following the presence and absence of bird species in 5 different habitats (</w:t>
      </w:r>
      <w:r w:rsidRPr="0038190C">
        <w:rPr>
          <w:rFonts w:ascii="Time new roman" w:eastAsia="Calibri" w:hAnsi="Time new roman"/>
          <w:spacing w:val="-8"/>
          <w:sz w:val="22"/>
          <w:szCs w:val="22"/>
        </w:rPr>
        <w:t>Mel: Melaleuca forest</w:t>
      </w:r>
      <w:r w:rsidR="003C1ABF">
        <w:rPr>
          <w:rFonts w:ascii="Time new roman" w:eastAsia="Calibri" w:hAnsi="Time new roman"/>
          <w:spacing w:val="-8"/>
          <w:sz w:val="22"/>
          <w:szCs w:val="22"/>
        </w:rPr>
        <w:t>,</w:t>
      </w:r>
      <w:r w:rsidRPr="0038190C">
        <w:rPr>
          <w:rFonts w:ascii="Time new roman" w:eastAsia="Calibri" w:hAnsi="Time new roman"/>
          <w:spacing w:val="-8"/>
          <w:sz w:val="22"/>
          <w:szCs w:val="22"/>
        </w:rPr>
        <w:t xml:space="preserve"> Gras: Grassland</w:t>
      </w:r>
      <w:r w:rsidR="003C1ABF">
        <w:rPr>
          <w:rFonts w:ascii="Time new roman" w:eastAsia="Calibri" w:hAnsi="Time new roman"/>
          <w:spacing w:val="-8"/>
          <w:sz w:val="22"/>
          <w:szCs w:val="22"/>
        </w:rPr>
        <w:t>,</w:t>
      </w:r>
      <w:r w:rsidRPr="0038190C">
        <w:rPr>
          <w:rFonts w:ascii="Time new roman" w:eastAsia="Calibri" w:hAnsi="Time new roman"/>
          <w:spacing w:val="-8"/>
          <w:sz w:val="22"/>
          <w:szCs w:val="22"/>
        </w:rPr>
        <w:t xml:space="preserve"> OW: Open wetland</w:t>
      </w:r>
      <w:r w:rsidR="003C1ABF">
        <w:rPr>
          <w:rFonts w:ascii="Time new roman" w:eastAsia="Calibri" w:hAnsi="Time new roman"/>
          <w:spacing w:val="-8"/>
          <w:sz w:val="22"/>
          <w:szCs w:val="22"/>
        </w:rPr>
        <w:t>,</w:t>
      </w:r>
      <w:r w:rsidRPr="0038190C">
        <w:rPr>
          <w:rFonts w:ascii="Time new roman" w:eastAsia="Calibri" w:hAnsi="Time new roman"/>
          <w:spacing w:val="-8"/>
          <w:sz w:val="22"/>
          <w:szCs w:val="22"/>
        </w:rPr>
        <w:t xml:space="preserve"> BZ: Buffer </w:t>
      </w:r>
      <w:r w:rsidR="009D7CAA">
        <w:rPr>
          <w:rFonts w:ascii="Time new roman" w:eastAsia="Calibri" w:hAnsi="Time new roman"/>
          <w:spacing w:val="-8"/>
          <w:sz w:val="22"/>
          <w:szCs w:val="22"/>
        </w:rPr>
        <w:t>Z</w:t>
      </w:r>
      <w:r w:rsidRPr="0038190C">
        <w:rPr>
          <w:rFonts w:ascii="Time new roman" w:eastAsia="Calibri" w:hAnsi="Time new roman"/>
          <w:spacing w:val="-8"/>
          <w:sz w:val="22"/>
          <w:szCs w:val="22"/>
        </w:rPr>
        <w:t>one</w:t>
      </w:r>
      <w:r w:rsidR="003C1ABF">
        <w:rPr>
          <w:rFonts w:ascii="Time new roman" w:eastAsia="Calibri" w:hAnsi="Time new roman"/>
          <w:spacing w:val="-8"/>
          <w:sz w:val="22"/>
          <w:szCs w:val="22"/>
        </w:rPr>
        <w:t>,</w:t>
      </w:r>
      <w:r w:rsidRPr="0038190C">
        <w:rPr>
          <w:rFonts w:ascii="Time new roman" w:eastAsia="Calibri" w:hAnsi="Time new roman"/>
          <w:spacing w:val="-8"/>
          <w:sz w:val="22"/>
          <w:szCs w:val="22"/>
        </w:rPr>
        <w:t xml:space="preserve"> BC: Bird colony)</w:t>
      </w:r>
      <w:r w:rsidR="001910A7">
        <w:rPr>
          <w:rFonts w:ascii="Time new roman" w:eastAsia="Calibri" w:hAnsi="Time new roman"/>
          <w:spacing w:val="-8"/>
          <w:sz w:val="22"/>
          <w:szCs w:val="22"/>
        </w:rPr>
        <w:t xml:space="preserve"> showing that OW, BZ and Gras share a large number of species while BC and Mel have quite different species composition</w:t>
      </w:r>
    </w:p>
    <w:p w14:paraId="1CD32A56" w14:textId="77777777" w:rsidR="003C1ABF" w:rsidRDefault="003C1ABF">
      <w:pPr>
        <w:rPr>
          <w:rFonts w:ascii="Time new roman" w:eastAsia="Calibri" w:hAnsi="Time new roman"/>
          <w:spacing w:val="-8"/>
          <w:sz w:val="22"/>
          <w:szCs w:val="22"/>
        </w:rPr>
      </w:pPr>
    </w:p>
    <w:p w14:paraId="3B7DA276" w14:textId="77777777" w:rsidR="00F651CD" w:rsidRDefault="00F651CD">
      <w:pPr>
        <w:rPr>
          <w:rFonts w:ascii="Time new roman" w:eastAsia="Calibri" w:hAnsi="Time new roman"/>
          <w:spacing w:val="-8"/>
          <w:sz w:val="22"/>
          <w:szCs w:val="22"/>
        </w:rPr>
      </w:pPr>
    </w:p>
    <w:p w14:paraId="4E71B0AC" w14:textId="77777777" w:rsidR="00F651CD" w:rsidRDefault="00F651CD" w:rsidP="00B32C3C">
      <w:pPr>
        <w:spacing w:line="480" w:lineRule="auto"/>
        <w:jc w:val="center"/>
        <w:rPr>
          <w:rFonts w:ascii="Time new roman" w:eastAsia="Calibri" w:hAnsi="Time new roman"/>
          <w:spacing w:val="-8"/>
        </w:rPr>
      </w:pPr>
      <w:r>
        <w:rPr>
          <w:rFonts w:ascii="Time new roman" w:eastAsia="Calibri" w:hAnsi="Time new roman" w:cs="Arial"/>
          <w:noProof/>
          <w:spacing w:val="-8"/>
          <w:lang w:val="en-AU" w:eastAsia="en-AU"/>
        </w:rPr>
        <w:drawing>
          <wp:inline distT="0" distB="0" distL="0" distR="0" wp14:anchorId="09A756BE" wp14:editId="73B76D32">
            <wp:extent cx="4593689" cy="2491286"/>
            <wp:effectExtent l="25400" t="25400" r="29210" b="23495"/>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5630" cy="2492339"/>
                    </a:xfrm>
                    <a:prstGeom prst="rect">
                      <a:avLst/>
                    </a:prstGeom>
                    <a:noFill/>
                    <a:ln>
                      <a:solidFill>
                        <a:schemeClr val="bg1">
                          <a:lumMod val="75000"/>
                        </a:schemeClr>
                      </a:solidFill>
                    </a:ln>
                  </pic:spPr>
                </pic:pic>
              </a:graphicData>
            </a:graphic>
          </wp:inline>
        </w:drawing>
      </w:r>
    </w:p>
    <w:p w14:paraId="7A938D79" w14:textId="5B6871B6" w:rsidR="00F651CD" w:rsidRDefault="00F651CD" w:rsidP="00F651CD">
      <w:pPr>
        <w:spacing w:line="480" w:lineRule="auto"/>
        <w:jc w:val="both"/>
        <w:rPr>
          <w:rFonts w:ascii="Time new roman" w:eastAsia="Calibri" w:hAnsi="Time new roman" w:cs="Arial"/>
          <w:spacing w:val="-8"/>
        </w:rPr>
      </w:pPr>
      <w:r>
        <w:rPr>
          <w:rFonts w:ascii="Time new roman" w:eastAsia="Calibri" w:hAnsi="Time new roman" w:cs="Arial"/>
          <w:spacing w:val="-8"/>
        </w:rPr>
        <w:t>Figure S</w:t>
      </w:r>
      <w:r w:rsidR="00D73757">
        <w:rPr>
          <w:rFonts w:ascii="Time new roman" w:eastAsia="Calibri" w:hAnsi="Time new roman" w:cs="Arial"/>
          <w:spacing w:val="-8"/>
        </w:rPr>
        <w:t>2</w:t>
      </w:r>
      <w:r>
        <w:rPr>
          <w:rFonts w:ascii="Time new roman" w:eastAsia="Calibri" w:hAnsi="Time new roman" w:cs="Arial"/>
          <w:spacing w:val="-8"/>
        </w:rPr>
        <w:t>. Number of</w:t>
      </w:r>
      <w:r w:rsidR="00890584">
        <w:rPr>
          <w:rFonts w:ascii="Time new roman" w:eastAsia="Calibri" w:hAnsi="Time new roman" w:cs="Arial"/>
          <w:spacing w:val="-8"/>
        </w:rPr>
        <w:t xml:space="preserve"> significant</w:t>
      </w:r>
      <w:r>
        <w:rPr>
          <w:rFonts w:ascii="Time new roman" w:eastAsia="Calibri" w:hAnsi="Time new roman" w:cs="Arial"/>
          <w:spacing w:val="-8"/>
        </w:rPr>
        <w:t xml:space="preserve"> bird colony waterfowl species present at the peak in May 2013</w:t>
      </w:r>
    </w:p>
    <w:p w14:paraId="5DCE4D20" w14:textId="77777777" w:rsidR="00F651CD" w:rsidRDefault="00F651CD">
      <w:pPr>
        <w:rPr>
          <w:rFonts w:ascii="Time new roman" w:eastAsia="Calibri" w:hAnsi="Time new roman"/>
          <w:spacing w:val="-8"/>
          <w:sz w:val="22"/>
          <w:szCs w:val="22"/>
        </w:rPr>
        <w:sectPr w:rsidR="00F651CD" w:rsidSect="003C1ABF">
          <w:pgSz w:w="11901" w:h="16840"/>
          <w:pgMar w:top="1134" w:right="1134" w:bottom="1134" w:left="1134" w:header="709" w:footer="709" w:gutter="0"/>
          <w:cols w:space="708"/>
          <w:docGrid w:linePitch="360"/>
        </w:sectPr>
      </w:pPr>
    </w:p>
    <w:p w14:paraId="287876EB" w14:textId="0F9290B3" w:rsidR="00A215EB" w:rsidRPr="0038190C" w:rsidRDefault="00A215EB" w:rsidP="0038190C">
      <w:pPr>
        <w:spacing w:line="360" w:lineRule="auto"/>
        <w:rPr>
          <w:rFonts w:ascii="Time new roman" w:eastAsia="Calibri" w:hAnsi="Time new roman" w:cs="Arial"/>
          <w:sz w:val="22"/>
          <w:szCs w:val="22"/>
        </w:rPr>
      </w:pPr>
      <w:r w:rsidRPr="0038190C">
        <w:rPr>
          <w:rFonts w:ascii="Time new roman" w:eastAsia="Calibri" w:hAnsi="Time new roman" w:cs="Arial"/>
          <w:bCs/>
          <w:sz w:val="22"/>
          <w:szCs w:val="22"/>
        </w:rPr>
        <w:lastRenderedPageBreak/>
        <w:t>Table S1. Bird species of conservation importance</w:t>
      </w:r>
      <w:r w:rsidRPr="0038190C">
        <w:rPr>
          <w:rFonts w:ascii="Time new roman" w:eastAsia="Calibri" w:hAnsi="Time new roman" w:cs="Arial"/>
          <w:sz w:val="22"/>
          <w:szCs w:val="22"/>
        </w:rPr>
        <w:t xml:space="preserve"> in U Minh </w:t>
      </w:r>
      <w:proofErr w:type="spellStart"/>
      <w:r w:rsidRPr="0038190C">
        <w:rPr>
          <w:rFonts w:ascii="Time new roman" w:eastAsia="Calibri" w:hAnsi="Time new roman" w:cs="Arial"/>
          <w:sz w:val="22"/>
          <w:szCs w:val="22"/>
        </w:rPr>
        <w:t>Thuong</w:t>
      </w:r>
      <w:proofErr w:type="spellEnd"/>
      <w:r w:rsidRPr="0038190C">
        <w:rPr>
          <w:rFonts w:ascii="Time new roman" w:eastAsia="Calibri" w:hAnsi="Time new roman" w:cs="Arial"/>
          <w:sz w:val="22"/>
          <w:szCs w:val="22"/>
        </w:rPr>
        <w:t xml:space="preserve"> National Park</w:t>
      </w:r>
    </w:p>
    <w:tbl>
      <w:tblPr>
        <w:tblStyle w:val="TableGrid"/>
        <w:tblW w:w="0" w:type="auto"/>
        <w:tblLayout w:type="fixed"/>
        <w:tblLook w:val="04A0" w:firstRow="1" w:lastRow="0" w:firstColumn="1" w:lastColumn="0" w:noHBand="0" w:noVBand="1"/>
      </w:tblPr>
      <w:tblGrid>
        <w:gridCol w:w="534"/>
        <w:gridCol w:w="2268"/>
        <w:gridCol w:w="2835"/>
        <w:gridCol w:w="2126"/>
        <w:gridCol w:w="1304"/>
        <w:gridCol w:w="1985"/>
        <w:gridCol w:w="1842"/>
        <w:gridCol w:w="6"/>
      </w:tblGrid>
      <w:tr w:rsidR="0038190C" w:rsidRPr="003C1ABF" w14:paraId="02EE6F6A" w14:textId="77777777" w:rsidTr="00FC6FA8">
        <w:trPr>
          <w:tblHeader/>
        </w:trPr>
        <w:tc>
          <w:tcPr>
            <w:tcW w:w="534" w:type="dxa"/>
            <w:vMerge w:val="restart"/>
          </w:tcPr>
          <w:p w14:paraId="383C0175" w14:textId="77777777" w:rsidR="0038190C" w:rsidRPr="003C1ABF" w:rsidRDefault="0038190C" w:rsidP="003C1ABF">
            <w:pPr>
              <w:spacing w:line="360" w:lineRule="auto"/>
              <w:jc w:val="center"/>
              <w:rPr>
                <w:rFonts w:ascii="Time new roman" w:hAnsi="Time new roman" w:hint="eastAsia"/>
                <w:b/>
                <w:bCs/>
                <w:sz w:val="22"/>
                <w:szCs w:val="22"/>
              </w:rPr>
            </w:pPr>
          </w:p>
          <w:p w14:paraId="25A8714F" w14:textId="4F26E422" w:rsidR="00A215EB" w:rsidRPr="003C1ABF" w:rsidRDefault="00A215EB" w:rsidP="003C1ABF">
            <w:pPr>
              <w:spacing w:line="360" w:lineRule="auto"/>
              <w:jc w:val="center"/>
              <w:rPr>
                <w:rFonts w:ascii="Time new roman" w:hAnsi="Time new roman" w:hint="eastAsia"/>
                <w:b/>
                <w:bCs/>
                <w:sz w:val="22"/>
                <w:szCs w:val="22"/>
              </w:rPr>
            </w:pPr>
            <w:r w:rsidRPr="003C1ABF">
              <w:rPr>
                <w:rFonts w:ascii="Time new roman" w:hAnsi="Time new roman"/>
                <w:b/>
                <w:bCs/>
                <w:sz w:val="22"/>
                <w:szCs w:val="22"/>
              </w:rPr>
              <w:t>No</w:t>
            </w:r>
          </w:p>
        </w:tc>
        <w:tc>
          <w:tcPr>
            <w:tcW w:w="2268" w:type="dxa"/>
            <w:vMerge w:val="restart"/>
          </w:tcPr>
          <w:p w14:paraId="7110B766" w14:textId="77777777" w:rsidR="0038190C" w:rsidRPr="003C1ABF" w:rsidRDefault="0038190C" w:rsidP="003C1ABF">
            <w:pPr>
              <w:spacing w:line="360" w:lineRule="auto"/>
              <w:jc w:val="center"/>
              <w:rPr>
                <w:rFonts w:ascii="Time new roman" w:hAnsi="Time new roman" w:hint="eastAsia"/>
                <w:b/>
                <w:bCs/>
                <w:sz w:val="22"/>
                <w:szCs w:val="22"/>
              </w:rPr>
            </w:pPr>
          </w:p>
          <w:p w14:paraId="4A0FA0C4" w14:textId="220AC06C" w:rsidR="00A215EB" w:rsidRPr="003C1ABF" w:rsidRDefault="00A215EB" w:rsidP="003C1ABF">
            <w:pPr>
              <w:spacing w:line="360" w:lineRule="auto"/>
              <w:jc w:val="center"/>
              <w:rPr>
                <w:rFonts w:ascii="Time new roman" w:hAnsi="Time new roman" w:hint="eastAsia"/>
                <w:b/>
                <w:bCs/>
                <w:sz w:val="22"/>
                <w:szCs w:val="22"/>
              </w:rPr>
            </w:pPr>
            <w:r w:rsidRPr="003C1ABF">
              <w:rPr>
                <w:rFonts w:ascii="Time new roman" w:hAnsi="Time new roman"/>
                <w:b/>
                <w:bCs/>
                <w:sz w:val="22"/>
                <w:szCs w:val="22"/>
              </w:rPr>
              <w:t>English name</w:t>
            </w:r>
          </w:p>
        </w:tc>
        <w:tc>
          <w:tcPr>
            <w:tcW w:w="2835" w:type="dxa"/>
            <w:vMerge w:val="restart"/>
          </w:tcPr>
          <w:p w14:paraId="2958B25A" w14:textId="77777777" w:rsidR="0038190C" w:rsidRPr="003C1ABF" w:rsidRDefault="0038190C" w:rsidP="003C1ABF">
            <w:pPr>
              <w:spacing w:line="360" w:lineRule="auto"/>
              <w:jc w:val="center"/>
              <w:rPr>
                <w:rFonts w:ascii="Time new roman" w:hAnsi="Time new roman" w:hint="eastAsia"/>
                <w:b/>
                <w:bCs/>
                <w:sz w:val="22"/>
                <w:szCs w:val="22"/>
              </w:rPr>
            </w:pPr>
          </w:p>
          <w:p w14:paraId="54975A77" w14:textId="1184C16F" w:rsidR="00A215EB" w:rsidRPr="003C1ABF" w:rsidRDefault="00A215EB" w:rsidP="003C1ABF">
            <w:pPr>
              <w:spacing w:line="360" w:lineRule="auto"/>
              <w:jc w:val="center"/>
              <w:rPr>
                <w:rFonts w:ascii="Time new roman" w:hAnsi="Time new roman" w:hint="eastAsia"/>
                <w:b/>
                <w:bCs/>
                <w:sz w:val="22"/>
                <w:szCs w:val="22"/>
              </w:rPr>
            </w:pPr>
            <w:r w:rsidRPr="003C1ABF">
              <w:rPr>
                <w:rFonts w:ascii="Time new roman" w:hAnsi="Time new roman"/>
                <w:b/>
                <w:bCs/>
                <w:sz w:val="22"/>
                <w:szCs w:val="22"/>
              </w:rPr>
              <w:t>Scientific name</w:t>
            </w:r>
          </w:p>
        </w:tc>
        <w:tc>
          <w:tcPr>
            <w:tcW w:w="2126" w:type="dxa"/>
            <w:vMerge w:val="restart"/>
          </w:tcPr>
          <w:p w14:paraId="4ABEE88F" w14:textId="77777777" w:rsidR="0038190C" w:rsidRPr="003C1ABF" w:rsidRDefault="0038190C" w:rsidP="003C1ABF">
            <w:pPr>
              <w:spacing w:line="360" w:lineRule="auto"/>
              <w:jc w:val="center"/>
              <w:rPr>
                <w:rFonts w:ascii="Time new roman" w:eastAsia="Calibri" w:hAnsi="Time new roman" w:cs="Arial"/>
                <w:b/>
                <w:sz w:val="22"/>
                <w:szCs w:val="22"/>
              </w:rPr>
            </w:pPr>
          </w:p>
          <w:p w14:paraId="4D766A36" w14:textId="45951302" w:rsidR="00A215EB" w:rsidRPr="003C1ABF" w:rsidRDefault="00A215EB" w:rsidP="003C1ABF">
            <w:pPr>
              <w:spacing w:line="360" w:lineRule="auto"/>
              <w:jc w:val="center"/>
              <w:rPr>
                <w:rFonts w:ascii="Time new roman" w:eastAsia="Calibri" w:hAnsi="Time new roman" w:cs="Arial"/>
                <w:b/>
                <w:sz w:val="22"/>
                <w:szCs w:val="22"/>
              </w:rPr>
            </w:pPr>
            <w:r w:rsidRPr="003C1ABF">
              <w:rPr>
                <w:rFonts w:ascii="Time new roman" w:eastAsia="Calibri" w:hAnsi="Time new roman" w:cs="Arial"/>
                <w:b/>
                <w:sz w:val="22"/>
                <w:szCs w:val="22"/>
              </w:rPr>
              <w:t>Habitats</w:t>
            </w:r>
          </w:p>
        </w:tc>
        <w:tc>
          <w:tcPr>
            <w:tcW w:w="5137" w:type="dxa"/>
            <w:gridSpan w:val="4"/>
          </w:tcPr>
          <w:p w14:paraId="418769B0" w14:textId="292D2FF2" w:rsidR="00A215EB" w:rsidRPr="003C1ABF" w:rsidRDefault="00A215EB" w:rsidP="003C1ABF">
            <w:pPr>
              <w:spacing w:line="360" w:lineRule="auto"/>
              <w:jc w:val="center"/>
              <w:rPr>
                <w:rFonts w:ascii="Time new roman" w:eastAsia="Calibri" w:hAnsi="Time new roman" w:cs="Arial"/>
                <w:b/>
                <w:sz w:val="22"/>
                <w:szCs w:val="22"/>
              </w:rPr>
            </w:pPr>
            <w:r w:rsidRPr="003C1ABF">
              <w:rPr>
                <w:rFonts w:ascii="Time new roman" w:hAnsi="Time new roman"/>
                <w:b/>
                <w:bCs/>
                <w:sz w:val="22"/>
                <w:szCs w:val="22"/>
              </w:rPr>
              <w:t>Conservation Status</w:t>
            </w:r>
          </w:p>
        </w:tc>
      </w:tr>
      <w:tr w:rsidR="0038190C" w:rsidRPr="0038190C" w14:paraId="5406F33D" w14:textId="77777777" w:rsidTr="00FC6FA8">
        <w:trPr>
          <w:gridAfter w:val="1"/>
          <w:wAfter w:w="6" w:type="dxa"/>
          <w:tblHeader/>
        </w:trPr>
        <w:tc>
          <w:tcPr>
            <w:tcW w:w="534" w:type="dxa"/>
            <w:vMerge/>
          </w:tcPr>
          <w:p w14:paraId="062701D4" w14:textId="603284B8" w:rsidR="00A215EB" w:rsidRPr="0038190C" w:rsidRDefault="00A215EB" w:rsidP="0038190C">
            <w:pPr>
              <w:spacing w:line="360" w:lineRule="auto"/>
              <w:rPr>
                <w:rFonts w:ascii="Time new roman" w:hAnsi="Time new roman" w:hint="eastAsia"/>
                <w:bCs/>
                <w:sz w:val="22"/>
                <w:szCs w:val="22"/>
              </w:rPr>
            </w:pPr>
          </w:p>
        </w:tc>
        <w:tc>
          <w:tcPr>
            <w:tcW w:w="2268" w:type="dxa"/>
            <w:vMerge/>
          </w:tcPr>
          <w:p w14:paraId="217DE5D4" w14:textId="74684BD8" w:rsidR="00A215EB" w:rsidRPr="0038190C" w:rsidRDefault="00A215EB" w:rsidP="0038190C">
            <w:pPr>
              <w:spacing w:line="360" w:lineRule="auto"/>
              <w:rPr>
                <w:rFonts w:ascii="Time new roman" w:eastAsia="Calibri" w:hAnsi="Time new roman" w:cs="Arial"/>
                <w:sz w:val="22"/>
                <w:szCs w:val="22"/>
              </w:rPr>
            </w:pPr>
          </w:p>
        </w:tc>
        <w:tc>
          <w:tcPr>
            <w:tcW w:w="2835" w:type="dxa"/>
            <w:vMerge/>
          </w:tcPr>
          <w:p w14:paraId="75E6B840" w14:textId="0AFF04D0" w:rsidR="00A215EB" w:rsidRPr="0038190C" w:rsidRDefault="00A215EB" w:rsidP="0038190C">
            <w:pPr>
              <w:spacing w:line="360" w:lineRule="auto"/>
              <w:rPr>
                <w:rFonts w:ascii="Time new roman" w:eastAsia="Calibri" w:hAnsi="Time new roman" w:cs="Arial"/>
                <w:sz w:val="22"/>
                <w:szCs w:val="22"/>
              </w:rPr>
            </w:pPr>
          </w:p>
        </w:tc>
        <w:tc>
          <w:tcPr>
            <w:tcW w:w="2126" w:type="dxa"/>
            <w:vMerge/>
          </w:tcPr>
          <w:p w14:paraId="2F375EF8" w14:textId="77777777" w:rsidR="00A215EB" w:rsidRPr="0038190C" w:rsidRDefault="00A215EB" w:rsidP="0038190C">
            <w:pPr>
              <w:spacing w:line="360" w:lineRule="auto"/>
              <w:rPr>
                <w:rFonts w:ascii="Time new roman" w:eastAsia="Calibri" w:hAnsi="Time new roman" w:cs="Arial"/>
                <w:sz w:val="22"/>
                <w:szCs w:val="22"/>
              </w:rPr>
            </w:pPr>
          </w:p>
        </w:tc>
        <w:tc>
          <w:tcPr>
            <w:tcW w:w="1304" w:type="dxa"/>
          </w:tcPr>
          <w:p w14:paraId="7A432356" w14:textId="3EC31AD1" w:rsidR="00A215EB" w:rsidRPr="0038190C" w:rsidRDefault="00A215EB" w:rsidP="003C1ABF">
            <w:pPr>
              <w:spacing w:line="360" w:lineRule="auto"/>
              <w:jc w:val="center"/>
              <w:rPr>
                <w:rFonts w:ascii="Time new roman" w:eastAsia="Calibri" w:hAnsi="Time new roman" w:cs="Arial"/>
                <w:sz w:val="22"/>
                <w:szCs w:val="22"/>
              </w:rPr>
            </w:pPr>
            <w:r w:rsidRPr="0038190C">
              <w:rPr>
                <w:rFonts w:ascii="Time new roman" w:eastAsia="Calibri" w:hAnsi="Time new roman" w:cs="Arial"/>
                <w:sz w:val="22"/>
                <w:szCs w:val="22"/>
              </w:rPr>
              <w:t>IUCN 2012</w:t>
            </w:r>
          </w:p>
        </w:tc>
        <w:tc>
          <w:tcPr>
            <w:tcW w:w="1985" w:type="dxa"/>
          </w:tcPr>
          <w:p w14:paraId="7CAF92E0" w14:textId="39528A1F" w:rsidR="00A215EB" w:rsidRPr="0038190C" w:rsidRDefault="00A215EB" w:rsidP="003C1ABF">
            <w:pPr>
              <w:spacing w:line="360" w:lineRule="auto"/>
              <w:jc w:val="center"/>
              <w:rPr>
                <w:rFonts w:ascii="Time new roman" w:eastAsia="Calibri" w:hAnsi="Time new roman" w:cs="Arial"/>
                <w:sz w:val="22"/>
                <w:szCs w:val="22"/>
              </w:rPr>
            </w:pPr>
            <w:r w:rsidRPr="0038190C">
              <w:rPr>
                <w:rFonts w:ascii="Time new roman" w:hAnsi="Time new roman"/>
                <w:bCs/>
                <w:sz w:val="22"/>
                <w:szCs w:val="22"/>
              </w:rPr>
              <w:t>VN Red Book 2007</w:t>
            </w:r>
          </w:p>
        </w:tc>
        <w:tc>
          <w:tcPr>
            <w:tcW w:w="1842" w:type="dxa"/>
          </w:tcPr>
          <w:p w14:paraId="76A2864B" w14:textId="2E899A35" w:rsidR="00A215EB" w:rsidRPr="0038190C" w:rsidRDefault="00A215EB" w:rsidP="003C1ABF">
            <w:pPr>
              <w:spacing w:line="360" w:lineRule="auto"/>
              <w:jc w:val="center"/>
              <w:rPr>
                <w:rFonts w:ascii="Time new roman" w:eastAsia="Calibri" w:hAnsi="Time new roman" w:cs="Arial"/>
                <w:sz w:val="22"/>
                <w:szCs w:val="22"/>
              </w:rPr>
            </w:pPr>
            <w:r w:rsidRPr="0038190C">
              <w:rPr>
                <w:rFonts w:ascii="Time new roman" w:eastAsia="Calibri" w:hAnsi="Time new roman" w:cs="Arial"/>
                <w:sz w:val="22"/>
                <w:szCs w:val="22"/>
              </w:rPr>
              <w:t>CITES*</w:t>
            </w:r>
          </w:p>
        </w:tc>
      </w:tr>
      <w:tr w:rsidR="0038190C" w:rsidRPr="0038190C" w14:paraId="237E2458" w14:textId="77777777" w:rsidTr="00FC6FA8">
        <w:trPr>
          <w:gridAfter w:val="1"/>
          <w:wAfter w:w="6" w:type="dxa"/>
        </w:trPr>
        <w:tc>
          <w:tcPr>
            <w:tcW w:w="534" w:type="dxa"/>
          </w:tcPr>
          <w:p w14:paraId="4474408D" w14:textId="6071C89C"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1</w:t>
            </w:r>
          </w:p>
        </w:tc>
        <w:tc>
          <w:tcPr>
            <w:tcW w:w="2268" w:type="dxa"/>
          </w:tcPr>
          <w:p w14:paraId="3ADD276E" w14:textId="58B47BE2"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Painted stork</w:t>
            </w:r>
          </w:p>
        </w:tc>
        <w:tc>
          <w:tcPr>
            <w:tcW w:w="2835" w:type="dxa"/>
          </w:tcPr>
          <w:p w14:paraId="513E885E" w14:textId="7F2E072D" w:rsidR="00A215EB" w:rsidRPr="0038190C" w:rsidRDefault="00A215EB" w:rsidP="0038190C">
            <w:pPr>
              <w:spacing w:line="360" w:lineRule="auto"/>
              <w:rPr>
                <w:rFonts w:ascii="Time new roman" w:eastAsia="Calibri" w:hAnsi="Time new roman" w:cs="Arial"/>
                <w:sz w:val="22"/>
                <w:szCs w:val="22"/>
              </w:rPr>
            </w:pPr>
            <w:proofErr w:type="spellStart"/>
            <w:r w:rsidRPr="0038190C">
              <w:rPr>
                <w:rFonts w:ascii="Time new roman" w:hAnsi="Time new roman"/>
                <w:i/>
                <w:iCs/>
                <w:sz w:val="22"/>
                <w:szCs w:val="22"/>
              </w:rPr>
              <w:t>Mycteria</w:t>
            </w:r>
            <w:proofErr w:type="spellEnd"/>
            <w:r w:rsidRPr="0038190C">
              <w:rPr>
                <w:rFonts w:ascii="Time new roman" w:hAnsi="Time new roman"/>
                <w:i/>
                <w:iCs/>
                <w:sz w:val="22"/>
                <w:szCs w:val="22"/>
              </w:rPr>
              <w:t xml:space="preserve"> </w:t>
            </w:r>
            <w:proofErr w:type="spellStart"/>
            <w:r w:rsidRPr="0038190C">
              <w:rPr>
                <w:rFonts w:ascii="Time new roman" w:hAnsi="Time new roman"/>
                <w:i/>
                <w:iCs/>
                <w:sz w:val="22"/>
                <w:szCs w:val="22"/>
              </w:rPr>
              <w:t>leucocephala</w:t>
            </w:r>
            <w:proofErr w:type="spellEnd"/>
          </w:p>
        </w:tc>
        <w:tc>
          <w:tcPr>
            <w:tcW w:w="2126" w:type="dxa"/>
          </w:tcPr>
          <w:p w14:paraId="67025D15" w14:textId="42263433" w:rsidR="00A215EB" w:rsidRPr="0038190C" w:rsidRDefault="0038190C" w:rsidP="0038190C">
            <w:pPr>
              <w:spacing w:line="360" w:lineRule="auto"/>
              <w:rPr>
                <w:rFonts w:ascii="Time new roman" w:eastAsia="Calibri" w:hAnsi="Time new roman" w:cs="Arial"/>
                <w:sz w:val="22"/>
                <w:szCs w:val="22"/>
              </w:rPr>
            </w:pPr>
            <w:r>
              <w:rPr>
                <w:rFonts w:ascii="Time new roman" w:hAnsi="Time new roman"/>
                <w:sz w:val="22"/>
                <w:szCs w:val="22"/>
              </w:rPr>
              <w:t>OW,</w:t>
            </w:r>
            <w:r w:rsidR="00A215EB" w:rsidRPr="0038190C">
              <w:rPr>
                <w:rFonts w:ascii="Time new roman" w:hAnsi="Time new roman"/>
                <w:sz w:val="22"/>
                <w:szCs w:val="22"/>
              </w:rPr>
              <w:t xml:space="preserve"> BC</w:t>
            </w:r>
          </w:p>
        </w:tc>
        <w:tc>
          <w:tcPr>
            <w:tcW w:w="1304" w:type="dxa"/>
          </w:tcPr>
          <w:p w14:paraId="60B9CDC9" w14:textId="2EC191A6"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NT</w:t>
            </w:r>
          </w:p>
        </w:tc>
        <w:tc>
          <w:tcPr>
            <w:tcW w:w="1985" w:type="dxa"/>
          </w:tcPr>
          <w:p w14:paraId="53188C15" w14:textId="52FD6771"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VU</w:t>
            </w:r>
          </w:p>
        </w:tc>
        <w:tc>
          <w:tcPr>
            <w:tcW w:w="1842" w:type="dxa"/>
          </w:tcPr>
          <w:p w14:paraId="6FC2E954" w14:textId="77777777" w:rsidR="00A215EB" w:rsidRPr="0038190C" w:rsidRDefault="00A215EB" w:rsidP="0038190C">
            <w:pPr>
              <w:spacing w:line="360" w:lineRule="auto"/>
              <w:rPr>
                <w:rFonts w:ascii="Time new roman" w:eastAsia="Calibri" w:hAnsi="Time new roman" w:cs="Arial"/>
                <w:sz w:val="22"/>
                <w:szCs w:val="22"/>
              </w:rPr>
            </w:pPr>
          </w:p>
        </w:tc>
      </w:tr>
      <w:tr w:rsidR="0038190C" w:rsidRPr="0038190C" w14:paraId="67A12F24" w14:textId="77777777" w:rsidTr="00FC6FA8">
        <w:trPr>
          <w:gridAfter w:val="1"/>
          <w:wAfter w:w="6" w:type="dxa"/>
        </w:trPr>
        <w:tc>
          <w:tcPr>
            <w:tcW w:w="534" w:type="dxa"/>
          </w:tcPr>
          <w:p w14:paraId="3944FBF1" w14:textId="0829F4F2"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2</w:t>
            </w:r>
          </w:p>
        </w:tc>
        <w:tc>
          <w:tcPr>
            <w:tcW w:w="2268" w:type="dxa"/>
          </w:tcPr>
          <w:p w14:paraId="26821A54" w14:textId="1F017986"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Asian openbill</w:t>
            </w:r>
          </w:p>
        </w:tc>
        <w:tc>
          <w:tcPr>
            <w:tcW w:w="2835" w:type="dxa"/>
          </w:tcPr>
          <w:p w14:paraId="6838D0D2" w14:textId="23D646C8" w:rsidR="00A215EB" w:rsidRPr="0038190C" w:rsidRDefault="00A215EB" w:rsidP="0038190C">
            <w:pPr>
              <w:spacing w:line="360" w:lineRule="auto"/>
              <w:rPr>
                <w:rFonts w:ascii="Time new roman" w:eastAsia="Calibri" w:hAnsi="Time new roman" w:cs="Arial"/>
                <w:sz w:val="22"/>
                <w:szCs w:val="22"/>
              </w:rPr>
            </w:pPr>
            <w:proofErr w:type="spellStart"/>
            <w:r w:rsidRPr="0038190C">
              <w:rPr>
                <w:rFonts w:ascii="Time new roman" w:hAnsi="Time new roman"/>
                <w:i/>
                <w:iCs/>
                <w:sz w:val="22"/>
                <w:szCs w:val="22"/>
              </w:rPr>
              <w:t>Anastomus</w:t>
            </w:r>
            <w:proofErr w:type="spellEnd"/>
            <w:r w:rsidRPr="0038190C">
              <w:rPr>
                <w:rFonts w:ascii="Time new roman" w:hAnsi="Time new roman"/>
                <w:i/>
                <w:iCs/>
                <w:sz w:val="22"/>
                <w:szCs w:val="22"/>
              </w:rPr>
              <w:t xml:space="preserve"> </w:t>
            </w:r>
            <w:proofErr w:type="spellStart"/>
            <w:r w:rsidRPr="0038190C">
              <w:rPr>
                <w:rFonts w:ascii="Time new roman" w:hAnsi="Time new roman"/>
                <w:i/>
                <w:iCs/>
                <w:sz w:val="22"/>
                <w:szCs w:val="22"/>
              </w:rPr>
              <w:t>oscitans</w:t>
            </w:r>
            <w:proofErr w:type="spellEnd"/>
          </w:p>
        </w:tc>
        <w:tc>
          <w:tcPr>
            <w:tcW w:w="2126" w:type="dxa"/>
          </w:tcPr>
          <w:p w14:paraId="66AFECFE" w14:textId="15F19C58" w:rsidR="00A215EB" w:rsidRPr="0038190C" w:rsidRDefault="0038190C" w:rsidP="0038190C">
            <w:pPr>
              <w:spacing w:line="360" w:lineRule="auto"/>
              <w:rPr>
                <w:rFonts w:ascii="Time new roman" w:eastAsia="Calibri" w:hAnsi="Time new roman" w:cs="Arial"/>
                <w:sz w:val="22"/>
                <w:szCs w:val="22"/>
              </w:rPr>
            </w:pPr>
            <w:r>
              <w:rPr>
                <w:rFonts w:ascii="Time new roman" w:hAnsi="Time new roman"/>
                <w:sz w:val="22"/>
                <w:szCs w:val="22"/>
              </w:rPr>
              <w:t>Gras, OW,</w:t>
            </w:r>
            <w:r w:rsidR="00A215EB" w:rsidRPr="0038190C">
              <w:rPr>
                <w:rFonts w:ascii="Time new roman" w:hAnsi="Time new roman"/>
                <w:sz w:val="22"/>
                <w:szCs w:val="22"/>
              </w:rPr>
              <w:t xml:space="preserve"> BC</w:t>
            </w:r>
          </w:p>
        </w:tc>
        <w:tc>
          <w:tcPr>
            <w:tcW w:w="1304" w:type="dxa"/>
          </w:tcPr>
          <w:p w14:paraId="0623AAE9" w14:textId="77777777" w:rsidR="00A215EB" w:rsidRPr="0038190C" w:rsidRDefault="00A215EB" w:rsidP="0038190C">
            <w:pPr>
              <w:spacing w:line="360" w:lineRule="auto"/>
              <w:rPr>
                <w:rFonts w:ascii="Time new roman" w:eastAsia="Calibri" w:hAnsi="Time new roman" w:cs="Arial"/>
                <w:sz w:val="22"/>
                <w:szCs w:val="22"/>
              </w:rPr>
            </w:pPr>
          </w:p>
        </w:tc>
        <w:tc>
          <w:tcPr>
            <w:tcW w:w="1985" w:type="dxa"/>
          </w:tcPr>
          <w:p w14:paraId="21606FEF" w14:textId="5E764798"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VU</w:t>
            </w:r>
          </w:p>
        </w:tc>
        <w:tc>
          <w:tcPr>
            <w:tcW w:w="1842" w:type="dxa"/>
          </w:tcPr>
          <w:p w14:paraId="0BB2DBA6" w14:textId="77777777" w:rsidR="00A215EB" w:rsidRPr="0038190C" w:rsidRDefault="00A215EB" w:rsidP="0038190C">
            <w:pPr>
              <w:spacing w:line="360" w:lineRule="auto"/>
              <w:rPr>
                <w:rFonts w:ascii="Time new roman" w:eastAsia="Calibri" w:hAnsi="Time new roman" w:cs="Arial"/>
                <w:sz w:val="22"/>
                <w:szCs w:val="22"/>
              </w:rPr>
            </w:pPr>
          </w:p>
        </w:tc>
      </w:tr>
      <w:tr w:rsidR="0038190C" w:rsidRPr="0038190C" w14:paraId="132280ED" w14:textId="77777777" w:rsidTr="00FC6FA8">
        <w:trPr>
          <w:gridAfter w:val="1"/>
          <w:wAfter w:w="6" w:type="dxa"/>
        </w:trPr>
        <w:tc>
          <w:tcPr>
            <w:tcW w:w="534" w:type="dxa"/>
          </w:tcPr>
          <w:p w14:paraId="2D9A6EFE" w14:textId="4CA6AD72"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3</w:t>
            </w:r>
          </w:p>
        </w:tc>
        <w:tc>
          <w:tcPr>
            <w:tcW w:w="2268" w:type="dxa"/>
          </w:tcPr>
          <w:p w14:paraId="18A0C3DE" w14:textId="169FDD27"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Lesser adjutant</w:t>
            </w:r>
          </w:p>
        </w:tc>
        <w:tc>
          <w:tcPr>
            <w:tcW w:w="2835" w:type="dxa"/>
          </w:tcPr>
          <w:p w14:paraId="6A86DAF6" w14:textId="6E661CD4" w:rsidR="00A215EB" w:rsidRPr="0038190C" w:rsidRDefault="00A215EB" w:rsidP="0038190C">
            <w:pPr>
              <w:spacing w:line="360" w:lineRule="auto"/>
              <w:rPr>
                <w:rFonts w:ascii="Time new roman" w:eastAsia="Calibri" w:hAnsi="Time new roman" w:cs="Arial"/>
                <w:sz w:val="22"/>
                <w:szCs w:val="22"/>
              </w:rPr>
            </w:pPr>
            <w:proofErr w:type="spellStart"/>
            <w:r w:rsidRPr="0038190C">
              <w:rPr>
                <w:rFonts w:ascii="Time new roman" w:hAnsi="Time new roman"/>
                <w:i/>
                <w:iCs/>
                <w:sz w:val="22"/>
                <w:szCs w:val="22"/>
              </w:rPr>
              <w:t>Leptoptilos</w:t>
            </w:r>
            <w:proofErr w:type="spellEnd"/>
            <w:r w:rsidRPr="0038190C">
              <w:rPr>
                <w:rFonts w:ascii="Time new roman" w:hAnsi="Time new roman"/>
                <w:i/>
                <w:iCs/>
                <w:sz w:val="22"/>
                <w:szCs w:val="22"/>
              </w:rPr>
              <w:t xml:space="preserve"> </w:t>
            </w:r>
            <w:proofErr w:type="spellStart"/>
            <w:r w:rsidRPr="0038190C">
              <w:rPr>
                <w:rFonts w:ascii="Time new roman" w:hAnsi="Time new roman"/>
                <w:i/>
                <w:iCs/>
                <w:sz w:val="22"/>
                <w:szCs w:val="22"/>
              </w:rPr>
              <w:t>javanicus</w:t>
            </w:r>
            <w:proofErr w:type="spellEnd"/>
          </w:p>
        </w:tc>
        <w:tc>
          <w:tcPr>
            <w:tcW w:w="2126" w:type="dxa"/>
          </w:tcPr>
          <w:p w14:paraId="528AFBDD" w14:textId="330D353A" w:rsidR="00A215EB" w:rsidRPr="0038190C" w:rsidRDefault="0038190C" w:rsidP="0038190C">
            <w:pPr>
              <w:spacing w:line="360" w:lineRule="auto"/>
              <w:rPr>
                <w:rFonts w:ascii="Time new roman" w:eastAsia="Calibri" w:hAnsi="Time new roman" w:cs="Arial"/>
                <w:sz w:val="22"/>
                <w:szCs w:val="22"/>
              </w:rPr>
            </w:pPr>
            <w:r>
              <w:rPr>
                <w:rFonts w:ascii="Time new roman" w:hAnsi="Time new roman"/>
                <w:sz w:val="22"/>
                <w:szCs w:val="22"/>
              </w:rPr>
              <w:t>Mel, Gras, OW,</w:t>
            </w:r>
            <w:r w:rsidR="00A215EB" w:rsidRPr="0038190C">
              <w:rPr>
                <w:rFonts w:ascii="Time new roman" w:hAnsi="Time new roman"/>
                <w:sz w:val="22"/>
                <w:szCs w:val="22"/>
              </w:rPr>
              <w:t xml:space="preserve"> BC</w:t>
            </w:r>
          </w:p>
        </w:tc>
        <w:tc>
          <w:tcPr>
            <w:tcW w:w="1304" w:type="dxa"/>
          </w:tcPr>
          <w:p w14:paraId="38ED27B9" w14:textId="7AA5817C"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VU</w:t>
            </w:r>
          </w:p>
        </w:tc>
        <w:tc>
          <w:tcPr>
            <w:tcW w:w="1985" w:type="dxa"/>
          </w:tcPr>
          <w:p w14:paraId="7D19C742" w14:textId="77777777" w:rsidR="00A215EB" w:rsidRPr="0038190C" w:rsidRDefault="00A215EB" w:rsidP="0038190C">
            <w:pPr>
              <w:spacing w:line="360" w:lineRule="auto"/>
              <w:rPr>
                <w:rFonts w:ascii="Time new roman" w:eastAsia="Calibri" w:hAnsi="Time new roman" w:cs="Arial"/>
                <w:sz w:val="22"/>
                <w:szCs w:val="22"/>
              </w:rPr>
            </w:pPr>
          </w:p>
        </w:tc>
        <w:tc>
          <w:tcPr>
            <w:tcW w:w="1842" w:type="dxa"/>
          </w:tcPr>
          <w:p w14:paraId="60FE341F" w14:textId="77777777" w:rsidR="00A215EB" w:rsidRPr="0038190C" w:rsidRDefault="00A215EB" w:rsidP="0038190C">
            <w:pPr>
              <w:spacing w:line="360" w:lineRule="auto"/>
              <w:rPr>
                <w:rFonts w:ascii="Time new roman" w:eastAsia="Calibri" w:hAnsi="Time new roman" w:cs="Arial"/>
                <w:sz w:val="22"/>
                <w:szCs w:val="22"/>
              </w:rPr>
            </w:pPr>
          </w:p>
        </w:tc>
      </w:tr>
      <w:tr w:rsidR="0038190C" w:rsidRPr="0038190C" w14:paraId="74C04B4F" w14:textId="77777777" w:rsidTr="00FC6FA8">
        <w:trPr>
          <w:gridAfter w:val="1"/>
          <w:wAfter w:w="6" w:type="dxa"/>
        </w:trPr>
        <w:tc>
          <w:tcPr>
            <w:tcW w:w="534" w:type="dxa"/>
          </w:tcPr>
          <w:p w14:paraId="2DB8BAA6" w14:textId="3158DDD5"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4</w:t>
            </w:r>
          </w:p>
        </w:tc>
        <w:tc>
          <w:tcPr>
            <w:tcW w:w="2268" w:type="dxa"/>
          </w:tcPr>
          <w:p w14:paraId="22DD2EC6" w14:textId="0DF3E1FC"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Black-headed ibis</w:t>
            </w:r>
          </w:p>
        </w:tc>
        <w:tc>
          <w:tcPr>
            <w:tcW w:w="2835" w:type="dxa"/>
          </w:tcPr>
          <w:p w14:paraId="1A582BD0" w14:textId="5E6CD75E" w:rsidR="00A215EB" w:rsidRPr="0038190C" w:rsidRDefault="00A215EB" w:rsidP="0038190C">
            <w:pPr>
              <w:spacing w:line="360" w:lineRule="auto"/>
              <w:rPr>
                <w:rFonts w:ascii="Time new roman" w:eastAsia="Calibri" w:hAnsi="Time new roman" w:cs="Arial"/>
                <w:sz w:val="22"/>
                <w:szCs w:val="22"/>
              </w:rPr>
            </w:pPr>
            <w:proofErr w:type="spellStart"/>
            <w:r w:rsidRPr="0038190C">
              <w:rPr>
                <w:rFonts w:ascii="Time new roman" w:hAnsi="Time new roman"/>
                <w:i/>
                <w:iCs/>
                <w:sz w:val="22"/>
                <w:szCs w:val="22"/>
              </w:rPr>
              <w:t>Threskiornis</w:t>
            </w:r>
            <w:proofErr w:type="spellEnd"/>
            <w:r w:rsidRPr="0038190C">
              <w:rPr>
                <w:rFonts w:ascii="Time new roman" w:hAnsi="Time new roman"/>
                <w:i/>
                <w:iCs/>
                <w:sz w:val="22"/>
                <w:szCs w:val="22"/>
              </w:rPr>
              <w:t xml:space="preserve"> </w:t>
            </w:r>
            <w:proofErr w:type="spellStart"/>
            <w:r w:rsidRPr="0038190C">
              <w:rPr>
                <w:rFonts w:ascii="Time new roman" w:hAnsi="Time new roman"/>
                <w:i/>
                <w:iCs/>
                <w:sz w:val="22"/>
                <w:szCs w:val="22"/>
              </w:rPr>
              <w:t>melanocephalus</w:t>
            </w:r>
            <w:proofErr w:type="spellEnd"/>
          </w:p>
        </w:tc>
        <w:tc>
          <w:tcPr>
            <w:tcW w:w="2126" w:type="dxa"/>
          </w:tcPr>
          <w:p w14:paraId="439581C9" w14:textId="0C18DC51" w:rsidR="00A215EB" w:rsidRPr="0038190C" w:rsidRDefault="0038190C" w:rsidP="0038190C">
            <w:pPr>
              <w:spacing w:line="360" w:lineRule="auto"/>
              <w:rPr>
                <w:rFonts w:ascii="Time new roman" w:eastAsia="Calibri" w:hAnsi="Time new roman" w:cs="Arial"/>
                <w:sz w:val="22"/>
                <w:szCs w:val="22"/>
              </w:rPr>
            </w:pPr>
            <w:r>
              <w:rPr>
                <w:rFonts w:ascii="Time new roman" w:hAnsi="Time new roman"/>
                <w:sz w:val="22"/>
                <w:szCs w:val="22"/>
              </w:rPr>
              <w:t>OW, BC,</w:t>
            </w:r>
            <w:r w:rsidR="00A215EB" w:rsidRPr="0038190C">
              <w:rPr>
                <w:rFonts w:ascii="Time new roman" w:hAnsi="Time new roman"/>
                <w:sz w:val="22"/>
                <w:szCs w:val="22"/>
              </w:rPr>
              <w:t xml:space="preserve"> BZ</w:t>
            </w:r>
          </w:p>
        </w:tc>
        <w:tc>
          <w:tcPr>
            <w:tcW w:w="1304" w:type="dxa"/>
          </w:tcPr>
          <w:p w14:paraId="59A0D0D6" w14:textId="3A656822"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NT</w:t>
            </w:r>
          </w:p>
        </w:tc>
        <w:tc>
          <w:tcPr>
            <w:tcW w:w="1985" w:type="dxa"/>
          </w:tcPr>
          <w:p w14:paraId="09789343" w14:textId="5F58C461"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VU</w:t>
            </w:r>
          </w:p>
        </w:tc>
        <w:tc>
          <w:tcPr>
            <w:tcW w:w="1842" w:type="dxa"/>
          </w:tcPr>
          <w:p w14:paraId="71B62BEE" w14:textId="77777777" w:rsidR="00A215EB" w:rsidRPr="0038190C" w:rsidRDefault="00A215EB" w:rsidP="0038190C">
            <w:pPr>
              <w:spacing w:line="360" w:lineRule="auto"/>
              <w:rPr>
                <w:rFonts w:ascii="Time new roman" w:eastAsia="Calibri" w:hAnsi="Time new roman" w:cs="Arial"/>
                <w:sz w:val="22"/>
                <w:szCs w:val="22"/>
              </w:rPr>
            </w:pPr>
          </w:p>
        </w:tc>
      </w:tr>
      <w:tr w:rsidR="0038190C" w:rsidRPr="0038190C" w14:paraId="295AB4F8" w14:textId="77777777" w:rsidTr="00FC6FA8">
        <w:trPr>
          <w:gridAfter w:val="1"/>
          <w:wAfter w:w="6" w:type="dxa"/>
        </w:trPr>
        <w:tc>
          <w:tcPr>
            <w:tcW w:w="534" w:type="dxa"/>
          </w:tcPr>
          <w:p w14:paraId="10160DAA" w14:textId="3943120A"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5</w:t>
            </w:r>
          </w:p>
        </w:tc>
        <w:tc>
          <w:tcPr>
            <w:tcW w:w="2268" w:type="dxa"/>
          </w:tcPr>
          <w:p w14:paraId="3916DEE4" w14:textId="60313897"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Glossy ibis</w:t>
            </w:r>
          </w:p>
        </w:tc>
        <w:tc>
          <w:tcPr>
            <w:tcW w:w="2835" w:type="dxa"/>
          </w:tcPr>
          <w:p w14:paraId="3D71AA25" w14:textId="6E5A644A" w:rsidR="00A215EB" w:rsidRPr="0038190C" w:rsidRDefault="00A215EB" w:rsidP="0038190C">
            <w:pPr>
              <w:spacing w:line="360" w:lineRule="auto"/>
              <w:rPr>
                <w:rFonts w:ascii="Time new roman" w:eastAsia="Calibri" w:hAnsi="Time new roman" w:cs="Arial"/>
                <w:sz w:val="22"/>
                <w:szCs w:val="22"/>
              </w:rPr>
            </w:pPr>
            <w:proofErr w:type="spellStart"/>
            <w:r w:rsidRPr="0038190C">
              <w:rPr>
                <w:rFonts w:ascii="Time new roman" w:hAnsi="Time new roman"/>
                <w:i/>
                <w:iCs/>
                <w:sz w:val="22"/>
                <w:szCs w:val="22"/>
              </w:rPr>
              <w:t>Plegadis</w:t>
            </w:r>
            <w:proofErr w:type="spellEnd"/>
            <w:r w:rsidRPr="0038190C">
              <w:rPr>
                <w:rFonts w:ascii="Time new roman" w:hAnsi="Time new roman"/>
                <w:i/>
                <w:iCs/>
                <w:sz w:val="22"/>
                <w:szCs w:val="22"/>
              </w:rPr>
              <w:t xml:space="preserve"> </w:t>
            </w:r>
            <w:proofErr w:type="spellStart"/>
            <w:r w:rsidRPr="0038190C">
              <w:rPr>
                <w:rFonts w:ascii="Time new roman" w:hAnsi="Time new roman"/>
                <w:i/>
                <w:iCs/>
                <w:sz w:val="22"/>
                <w:szCs w:val="22"/>
              </w:rPr>
              <w:t>falcinellus</w:t>
            </w:r>
            <w:proofErr w:type="spellEnd"/>
            <w:r w:rsidR="003C1ABF">
              <w:rPr>
                <w:rFonts w:ascii="Time new roman" w:hAnsi="Time new roman"/>
                <w:i/>
                <w:iCs/>
                <w:sz w:val="22"/>
                <w:szCs w:val="22"/>
                <w:vertAlign w:val="superscript"/>
              </w:rPr>
              <w:t>+</w:t>
            </w:r>
          </w:p>
        </w:tc>
        <w:tc>
          <w:tcPr>
            <w:tcW w:w="2126" w:type="dxa"/>
          </w:tcPr>
          <w:p w14:paraId="4C9914B3" w14:textId="103D5999" w:rsidR="00A215EB" w:rsidRPr="0038190C" w:rsidRDefault="0038190C" w:rsidP="0038190C">
            <w:pPr>
              <w:spacing w:line="360" w:lineRule="auto"/>
              <w:rPr>
                <w:rFonts w:ascii="Time new roman" w:eastAsia="Calibri" w:hAnsi="Time new roman" w:cs="Arial"/>
                <w:sz w:val="22"/>
                <w:szCs w:val="22"/>
              </w:rPr>
            </w:pPr>
            <w:r>
              <w:rPr>
                <w:rFonts w:ascii="Time new roman" w:hAnsi="Time new roman"/>
                <w:sz w:val="22"/>
                <w:szCs w:val="22"/>
              </w:rPr>
              <w:t>OW, BC,</w:t>
            </w:r>
            <w:r w:rsidR="00A215EB" w:rsidRPr="0038190C">
              <w:rPr>
                <w:rFonts w:ascii="Time new roman" w:hAnsi="Time new roman"/>
                <w:sz w:val="22"/>
                <w:szCs w:val="22"/>
              </w:rPr>
              <w:t xml:space="preserve"> BZ</w:t>
            </w:r>
          </w:p>
        </w:tc>
        <w:tc>
          <w:tcPr>
            <w:tcW w:w="1304" w:type="dxa"/>
          </w:tcPr>
          <w:p w14:paraId="27BBE6E7" w14:textId="77777777" w:rsidR="00A215EB" w:rsidRPr="0038190C" w:rsidRDefault="00A215EB" w:rsidP="0038190C">
            <w:pPr>
              <w:spacing w:line="360" w:lineRule="auto"/>
              <w:rPr>
                <w:rFonts w:ascii="Time new roman" w:eastAsia="Calibri" w:hAnsi="Time new roman" w:cs="Arial"/>
                <w:sz w:val="22"/>
                <w:szCs w:val="22"/>
              </w:rPr>
            </w:pPr>
          </w:p>
        </w:tc>
        <w:tc>
          <w:tcPr>
            <w:tcW w:w="1985" w:type="dxa"/>
          </w:tcPr>
          <w:p w14:paraId="6E95F785" w14:textId="77777777" w:rsidR="00A215EB" w:rsidRPr="0038190C" w:rsidRDefault="00A215EB" w:rsidP="0038190C">
            <w:pPr>
              <w:spacing w:line="360" w:lineRule="auto"/>
              <w:rPr>
                <w:rFonts w:ascii="Time new roman" w:eastAsia="Calibri" w:hAnsi="Time new roman" w:cs="Arial"/>
                <w:sz w:val="22"/>
                <w:szCs w:val="22"/>
              </w:rPr>
            </w:pPr>
          </w:p>
        </w:tc>
        <w:tc>
          <w:tcPr>
            <w:tcW w:w="1842" w:type="dxa"/>
          </w:tcPr>
          <w:p w14:paraId="0A458DB9" w14:textId="77777777" w:rsidR="00A215EB" w:rsidRPr="0038190C" w:rsidRDefault="00A215EB" w:rsidP="0038190C">
            <w:pPr>
              <w:spacing w:line="360" w:lineRule="auto"/>
              <w:rPr>
                <w:rFonts w:ascii="Time new roman" w:eastAsia="Calibri" w:hAnsi="Time new roman" w:cs="Arial"/>
                <w:sz w:val="22"/>
                <w:szCs w:val="22"/>
              </w:rPr>
            </w:pPr>
          </w:p>
        </w:tc>
      </w:tr>
      <w:tr w:rsidR="0038190C" w:rsidRPr="0038190C" w14:paraId="20B99E30" w14:textId="77777777" w:rsidTr="00FC6FA8">
        <w:trPr>
          <w:gridAfter w:val="1"/>
          <w:wAfter w:w="6" w:type="dxa"/>
        </w:trPr>
        <w:tc>
          <w:tcPr>
            <w:tcW w:w="534" w:type="dxa"/>
          </w:tcPr>
          <w:p w14:paraId="17DD61DE" w14:textId="5D17E56B"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6</w:t>
            </w:r>
          </w:p>
        </w:tc>
        <w:tc>
          <w:tcPr>
            <w:tcW w:w="2268" w:type="dxa"/>
          </w:tcPr>
          <w:p w14:paraId="230037F9" w14:textId="5B54F3F6"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Black bittern</w:t>
            </w:r>
          </w:p>
        </w:tc>
        <w:tc>
          <w:tcPr>
            <w:tcW w:w="2835" w:type="dxa"/>
          </w:tcPr>
          <w:p w14:paraId="5A701962" w14:textId="510CB8A8" w:rsidR="00A215EB" w:rsidRPr="0038190C" w:rsidRDefault="00A215EB" w:rsidP="0038190C">
            <w:pPr>
              <w:spacing w:line="360" w:lineRule="auto"/>
              <w:rPr>
                <w:rFonts w:ascii="Time new roman" w:eastAsia="Calibri" w:hAnsi="Time new roman" w:cs="Arial"/>
                <w:sz w:val="22"/>
                <w:szCs w:val="22"/>
              </w:rPr>
            </w:pPr>
            <w:proofErr w:type="spellStart"/>
            <w:r w:rsidRPr="0038190C">
              <w:rPr>
                <w:rFonts w:ascii="Time new roman" w:hAnsi="Time new roman"/>
                <w:i/>
                <w:iCs/>
                <w:sz w:val="22"/>
                <w:szCs w:val="22"/>
              </w:rPr>
              <w:t>Dupetor</w:t>
            </w:r>
            <w:proofErr w:type="spellEnd"/>
            <w:r w:rsidRPr="0038190C">
              <w:rPr>
                <w:rFonts w:ascii="Time new roman" w:hAnsi="Time new roman"/>
                <w:i/>
                <w:iCs/>
                <w:sz w:val="22"/>
                <w:szCs w:val="22"/>
              </w:rPr>
              <w:t xml:space="preserve"> </w:t>
            </w:r>
            <w:proofErr w:type="spellStart"/>
            <w:r w:rsidRPr="0038190C">
              <w:rPr>
                <w:rFonts w:ascii="Time new roman" w:hAnsi="Time new roman"/>
                <w:i/>
                <w:iCs/>
                <w:sz w:val="22"/>
                <w:szCs w:val="22"/>
              </w:rPr>
              <w:t>flavicollis</w:t>
            </w:r>
            <w:proofErr w:type="spellEnd"/>
            <w:r w:rsidR="003C1ABF">
              <w:rPr>
                <w:rFonts w:ascii="Time new roman" w:hAnsi="Time new roman"/>
                <w:i/>
                <w:iCs/>
                <w:sz w:val="22"/>
                <w:szCs w:val="22"/>
                <w:vertAlign w:val="superscript"/>
              </w:rPr>
              <w:t>+</w:t>
            </w:r>
          </w:p>
        </w:tc>
        <w:tc>
          <w:tcPr>
            <w:tcW w:w="2126" w:type="dxa"/>
          </w:tcPr>
          <w:p w14:paraId="198A9AD9" w14:textId="4DFC1B93" w:rsidR="00A215EB" w:rsidRPr="0038190C" w:rsidRDefault="0038190C" w:rsidP="0038190C">
            <w:pPr>
              <w:spacing w:line="360" w:lineRule="auto"/>
              <w:rPr>
                <w:rFonts w:ascii="Time new roman" w:eastAsia="Calibri" w:hAnsi="Time new roman" w:cs="Arial"/>
                <w:sz w:val="22"/>
                <w:szCs w:val="22"/>
              </w:rPr>
            </w:pPr>
            <w:r>
              <w:rPr>
                <w:rFonts w:ascii="Time new roman" w:hAnsi="Time new roman"/>
                <w:sz w:val="22"/>
                <w:szCs w:val="22"/>
              </w:rPr>
              <w:t>Gras, OW, BC,</w:t>
            </w:r>
            <w:r w:rsidR="00A215EB" w:rsidRPr="0038190C">
              <w:rPr>
                <w:rFonts w:ascii="Time new roman" w:hAnsi="Time new roman"/>
                <w:sz w:val="22"/>
                <w:szCs w:val="22"/>
              </w:rPr>
              <w:t xml:space="preserve"> BZ</w:t>
            </w:r>
          </w:p>
        </w:tc>
        <w:tc>
          <w:tcPr>
            <w:tcW w:w="1304" w:type="dxa"/>
          </w:tcPr>
          <w:p w14:paraId="75632CED" w14:textId="77777777" w:rsidR="00A215EB" w:rsidRPr="0038190C" w:rsidRDefault="00A215EB" w:rsidP="0038190C">
            <w:pPr>
              <w:spacing w:line="360" w:lineRule="auto"/>
              <w:rPr>
                <w:rFonts w:ascii="Time new roman" w:eastAsia="Calibri" w:hAnsi="Time new roman" w:cs="Arial"/>
                <w:sz w:val="22"/>
                <w:szCs w:val="22"/>
              </w:rPr>
            </w:pPr>
          </w:p>
        </w:tc>
        <w:tc>
          <w:tcPr>
            <w:tcW w:w="1985" w:type="dxa"/>
          </w:tcPr>
          <w:p w14:paraId="78BF85D7" w14:textId="77777777" w:rsidR="00A215EB" w:rsidRPr="0038190C" w:rsidRDefault="00A215EB" w:rsidP="0038190C">
            <w:pPr>
              <w:spacing w:line="360" w:lineRule="auto"/>
              <w:rPr>
                <w:rFonts w:ascii="Time new roman" w:eastAsia="Calibri" w:hAnsi="Time new roman" w:cs="Arial"/>
                <w:sz w:val="22"/>
                <w:szCs w:val="22"/>
              </w:rPr>
            </w:pPr>
          </w:p>
        </w:tc>
        <w:tc>
          <w:tcPr>
            <w:tcW w:w="1842" w:type="dxa"/>
          </w:tcPr>
          <w:p w14:paraId="667E9226" w14:textId="77777777" w:rsidR="00A215EB" w:rsidRPr="0038190C" w:rsidRDefault="00A215EB" w:rsidP="0038190C">
            <w:pPr>
              <w:spacing w:line="360" w:lineRule="auto"/>
              <w:rPr>
                <w:rFonts w:ascii="Time new roman" w:eastAsia="Calibri" w:hAnsi="Time new roman" w:cs="Arial"/>
                <w:sz w:val="22"/>
                <w:szCs w:val="22"/>
              </w:rPr>
            </w:pPr>
          </w:p>
        </w:tc>
      </w:tr>
      <w:tr w:rsidR="0038190C" w:rsidRPr="0038190C" w14:paraId="2077D479" w14:textId="77777777" w:rsidTr="00FC6FA8">
        <w:trPr>
          <w:gridAfter w:val="1"/>
          <w:wAfter w:w="6" w:type="dxa"/>
        </w:trPr>
        <w:tc>
          <w:tcPr>
            <w:tcW w:w="534" w:type="dxa"/>
          </w:tcPr>
          <w:p w14:paraId="0BF65DE0" w14:textId="78C92743"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7</w:t>
            </w:r>
          </w:p>
        </w:tc>
        <w:tc>
          <w:tcPr>
            <w:tcW w:w="2268" w:type="dxa"/>
          </w:tcPr>
          <w:p w14:paraId="057C03F7" w14:textId="65200EEA"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Purple heron</w:t>
            </w:r>
          </w:p>
        </w:tc>
        <w:tc>
          <w:tcPr>
            <w:tcW w:w="2835" w:type="dxa"/>
          </w:tcPr>
          <w:p w14:paraId="01B0C6F1" w14:textId="74B8A2B8" w:rsidR="00A215EB" w:rsidRPr="0038190C" w:rsidRDefault="00A215EB" w:rsidP="0038190C">
            <w:pPr>
              <w:spacing w:line="360" w:lineRule="auto"/>
              <w:rPr>
                <w:rFonts w:ascii="Time new roman" w:eastAsia="Calibri" w:hAnsi="Time new roman" w:cs="Arial"/>
                <w:sz w:val="22"/>
                <w:szCs w:val="22"/>
              </w:rPr>
            </w:pPr>
            <w:proofErr w:type="spellStart"/>
            <w:r w:rsidRPr="0038190C">
              <w:rPr>
                <w:rFonts w:ascii="Time new roman" w:hAnsi="Time new roman"/>
                <w:i/>
                <w:iCs/>
                <w:sz w:val="22"/>
                <w:szCs w:val="22"/>
              </w:rPr>
              <w:t>Ardea</w:t>
            </w:r>
            <w:proofErr w:type="spellEnd"/>
            <w:r w:rsidRPr="0038190C">
              <w:rPr>
                <w:rFonts w:ascii="Time new roman" w:hAnsi="Time new roman"/>
                <w:i/>
                <w:iCs/>
                <w:sz w:val="22"/>
                <w:szCs w:val="22"/>
              </w:rPr>
              <w:t xml:space="preserve"> </w:t>
            </w:r>
            <w:proofErr w:type="spellStart"/>
            <w:r w:rsidRPr="0038190C">
              <w:rPr>
                <w:rFonts w:ascii="Time new roman" w:hAnsi="Time new roman"/>
                <w:i/>
                <w:iCs/>
                <w:sz w:val="22"/>
                <w:szCs w:val="22"/>
              </w:rPr>
              <w:t>purpurea</w:t>
            </w:r>
            <w:proofErr w:type="spellEnd"/>
            <w:r w:rsidR="003C1ABF">
              <w:rPr>
                <w:rFonts w:ascii="Time new roman" w:hAnsi="Time new roman"/>
                <w:i/>
                <w:iCs/>
                <w:sz w:val="22"/>
                <w:szCs w:val="22"/>
                <w:vertAlign w:val="superscript"/>
              </w:rPr>
              <w:t>+</w:t>
            </w:r>
          </w:p>
        </w:tc>
        <w:tc>
          <w:tcPr>
            <w:tcW w:w="2126" w:type="dxa"/>
          </w:tcPr>
          <w:p w14:paraId="75CCC578" w14:textId="47CD39FD" w:rsidR="00A215EB" w:rsidRPr="0038190C" w:rsidRDefault="0038190C" w:rsidP="0038190C">
            <w:pPr>
              <w:spacing w:line="360" w:lineRule="auto"/>
              <w:rPr>
                <w:rFonts w:ascii="Time new roman" w:eastAsia="Calibri" w:hAnsi="Time new roman" w:cs="Arial"/>
                <w:sz w:val="22"/>
                <w:szCs w:val="22"/>
              </w:rPr>
            </w:pPr>
            <w:r>
              <w:rPr>
                <w:rFonts w:ascii="Time new roman" w:hAnsi="Time new roman"/>
                <w:sz w:val="22"/>
                <w:szCs w:val="22"/>
              </w:rPr>
              <w:t>Mel, Gras, OW,</w:t>
            </w:r>
            <w:r w:rsidR="00A215EB" w:rsidRPr="0038190C">
              <w:rPr>
                <w:rFonts w:ascii="Time new roman" w:hAnsi="Time new roman"/>
                <w:sz w:val="22"/>
                <w:szCs w:val="22"/>
              </w:rPr>
              <w:t xml:space="preserve"> BC</w:t>
            </w:r>
          </w:p>
        </w:tc>
        <w:tc>
          <w:tcPr>
            <w:tcW w:w="1304" w:type="dxa"/>
          </w:tcPr>
          <w:p w14:paraId="4BC07618" w14:textId="77777777" w:rsidR="00A215EB" w:rsidRPr="0038190C" w:rsidRDefault="00A215EB" w:rsidP="0038190C">
            <w:pPr>
              <w:spacing w:line="360" w:lineRule="auto"/>
              <w:rPr>
                <w:rFonts w:ascii="Time new roman" w:eastAsia="Calibri" w:hAnsi="Time new roman" w:cs="Arial"/>
                <w:sz w:val="22"/>
                <w:szCs w:val="22"/>
              </w:rPr>
            </w:pPr>
          </w:p>
        </w:tc>
        <w:tc>
          <w:tcPr>
            <w:tcW w:w="1985" w:type="dxa"/>
          </w:tcPr>
          <w:p w14:paraId="317F5E0C" w14:textId="77777777" w:rsidR="00A215EB" w:rsidRPr="0038190C" w:rsidRDefault="00A215EB" w:rsidP="0038190C">
            <w:pPr>
              <w:spacing w:line="360" w:lineRule="auto"/>
              <w:rPr>
                <w:rFonts w:ascii="Time new roman" w:eastAsia="Calibri" w:hAnsi="Time new roman" w:cs="Arial"/>
                <w:sz w:val="22"/>
                <w:szCs w:val="22"/>
              </w:rPr>
            </w:pPr>
          </w:p>
        </w:tc>
        <w:tc>
          <w:tcPr>
            <w:tcW w:w="1842" w:type="dxa"/>
          </w:tcPr>
          <w:p w14:paraId="7E47B857" w14:textId="77777777" w:rsidR="00A215EB" w:rsidRPr="0038190C" w:rsidRDefault="00A215EB" w:rsidP="0038190C">
            <w:pPr>
              <w:spacing w:line="360" w:lineRule="auto"/>
              <w:rPr>
                <w:rFonts w:ascii="Time new roman" w:eastAsia="Calibri" w:hAnsi="Time new roman" w:cs="Arial"/>
                <w:sz w:val="22"/>
                <w:szCs w:val="22"/>
              </w:rPr>
            </w:pPr>
          </w:p>
        </w:tc>
      </w:tr>
      <w:tr w:rsidR="0038190C" w:rsidRPr="0038190C" w14:paraId="66AB6C5B" w14:textId="77777777" w:rsidTr="00FC6FA8">
        <w:trPr>
          <w:gridAfter w:val="1"/>
          <w:wAfter w:w="6" w:type="dxa"/>
        </w:trPr>
        <w:tc>
          <w:tcPr>
            <w:tcW w:w="534" w:type="dxa"/>
          </w:tcPr>
          <w:p w14:paraId="41304136" w14:textId="57F43D09"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8</w:t>
            </w:r>
          </w:p>
        </w:tc>
        <w:tc>
          <w:tcPr>
            <w:tcW w:w="2268" w:type="dxa"/>
          </w:tcPr>
          <w:p w14:paraId="7342841D" w14:textId="19E90C17"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Great egret</w:t>
            </w:r>
          </w:p>
        </w:tc>
        <w:tc>
          <w:tcPr>
            <w:tcW w:w="2835" w:type="dxa"/>
          </w:tcPr>
          <w:p w14:paraId="59D34205" w14:textId="6498649C" w:rsidR="00A215EB" w:rsidRPr="0038190C" w:rsidRDefault="00A215EB" w:rsidP="0038190C">
            <w:pPr>
              <w:spacing w:line="360" w:lineRule="auto"/>
              <w:rPr>
                <w:rFonts w:ascii="Time new roman" w:eastAsia="Calibri" w:hAnsi="Time new roman" w:cs="Arial"/>
                <w:sz w:val="22"/>
                <w:szCs w:val="22"/>
              </w:rPr>
            </w:pPr>
            <w:proofErr w:type="spellStart"/>
            <w:r w:rsidRPr="0038190C">
              <w:rPr>
                <w:rFonts w:ascii="Time new roman" w:hAnsi="Time new roman"/>
                <w:i/>
                <w:iCs/>
                <w:sz w:val="22"/>
                <w:szCs w:val="22"/>
              </w:rPr>
              <w:t>Ardea</w:t>
            </w:r>
            <w:proofErr w:type="spellEnd"/>
            <w:r w:rsidRPr="0038190C">
              <w:rPr>
                <w:rFonts w:ascii="Time new roman" w:hAnsi="Time new roman"/>
                <w:i/>
                <w:iCs/>
                <w:sz w:val="22"/>
                <w:szCs w:val="22"/>
              </w:rPr>
              <w:t xml:space="preserve"> alba</w:t>
            </w:r>
            <w:r w:rsidR="003C1ABF">
              <w:rPr>
                <w:rFonts w:ascii="Time new roman" w:hAnsi="Time new roman"/>
                <w:i/>
                <w:iCs/>
                <w:sz w:val="22"/>
                <w:szCs w:val="22"/>
                <w:vertAlign w:val="superscript"/>
              </w:rPr>
              <w:t>+</w:t>
            </w:r>
          </w:p>
        </w:tc>
        <w:tc>
          <w:tcPr>
            <w:tcW w:w="2126" w:type="dxa"/>
          </w:tcPr>
          <w:p w14:paraId="1898B2D4" w14:textId="6AA63A3E"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Mel</w:t>
            </w:r>
            <w:r w:rsidR="0038190C">
              <w:rPr>
                <w:rFonts w:ascii="Time new roman" w:hAnsi="Time new roman"/>
                <w:sz w:val="22"/>
                <w:szCs w:val="22"/>
              </w:rPr>
              <w:t>, Gras OW,</w:t>
            </w:r>
            <w:r w:rsidRPr="0038190C">
              <w:rPr>
                <w:rFonts w:ascii="Time new roman" w:hAnsi="Time new roman"/>
                <w:sz w:val="22"/>
                <w:szCs w:val="22"/>
              </w:rPr>
              <w:t xml:space="preserve"> BC</w:t>
            </w:r>
          </w:p>
        </w:tc>
        <w:tc>
          <w:tcPr>
            <w:tcW w:w="1304" w:type="dxa"/>
          </w:tcPr>
          <w:p w14:paraId="35112FE8" w14:textId="77777777" w:rsidR="00A215EB" w:rsidRPr="0038190C" w:rsidRDefault="00A215EB" w:rsidP="0038190C">
            <w:pPr>
              <w:spacing w:line="360" w:lineRule="auto"/>
              <w:rPr>
                <w:rFonts w:ascii="Time new roman" w:eastAsia="Calibri" w:hAnsi="Time new roman" w:cs="Arial"/>
                <w:sz w:val="22"/>
                <w:szCs w:val="22"/>
              </w:rPr>
            </w:pPr>
          </w:p>
        </w:tc>
        <w:tc>
          <w:tcPr>
            <w:tcW w:w="1985" w:type="dxa"/>
          </w:tcPr>
          <w:p w14:paraId="6F67964B" w14:textId="77777777" w:rsidR="00A215EB" w:rsidRPr="0038190C" w:rsidRDefault="00A215EB" w:rsidP="0038190C">
            <w:pPr>
              <w:spacing w:line="360" w:lineRule="auto"/>
              <w:rPr>
                <w:rFonts w:ascii="Time new roman" w:eastAsia="Calibri" w:hAnsi="Time new roman" w:cs="Arial"/>
                <w:sz w:val="22"/>
                <w:szCs w:val="22"/>
              </w:rPr>
            </w:pPr>
          </w:p>
        </w:tc>
        <w:tc>
          <w:tcPr>
            <w:tcW w:w="1842" w:type="dxa"/>
          </w:tcPr>
          <w:p w14:paraId="73FDB23B" w14:textId="77777777" w:rsidR="00A215EB" w:rsidRPr="0038190C" w:rsidRDefault="00A215EB" w:rsidP="0038190C">
            <w:pPr>
              <w:spacing w:line="360" w:lineRule="auto"/>
              <w:rPr>
                <w:rFonts w:ascii="Time new roman" w:eastAsia="Calibri" w:hAnsi="Time new roman" w:cs="Arial"/>
                <w:sz w:val="22"/>
                <w:szCs w:val="22"/>
              </w:rPr>
            </w:pPr>
          </w:p>
        </w:tc>
      </w:tr>
      <w:tr w:rsidR="0038190C" w:rsidRPr="0038190C" w14:paraId="47F49247" w14:textId="77777777" w:rsidTr="00FC6FA8">
        <w:trPr>
          <w:gridAfter w:val="1"/>
          <w:wAfter w:w="6" w:type="dxa"/>
        </w:trPr>
        <w:tc>
          <w:tcPr>
            <w:tcW w:w="534" w:type="dxa"/>
          </w:tcPr>
          <w:p w14:paraId="5968C0B0" w14:textId="4FD65A4F"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9</w:t>
            </w:r>
          </w:p>
        </w:tc>
        <w:tc>
          <w:tcPr>
            <w:tcW w:w="2268" w:type="dxa"/>
          </w:tcPr>
          <w:p w14:paraId="22B513C7" w14:textId="1C81831C"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Intermediate egret</w:t>
            </w:r>
          </w:p>
        </w:tc>
        <w:tc>
          <w:tcPr>
            <w:tcW w:w="2835" w:type="dxa"/>
          </w:tcPr>
          <w:p w14:paraId="17C48C17" w14:textId="22500C9F" w:rsidR="00A215EB" w:rsidRPr="0038190C" w:rsidRDefault="00A215EB" w:rsidP="0038190C">
            <w:pPr>
              <w:spacing w:line="360" w:lineRule="auto"/>
              <w:rPr>
                <w:rFonts w:ascii="Time new roman" w:eastAsia="Calibri" w:hAnsi="Time new roman" w:cs="Arial"/>
                <w:sz w:val="22"/>
                <w:szCs w:val="22"/>
              </w:rPr>
            </w:pPr>
            <w:proofErr w:type="spellStart"/>
            <w:r w:rsidRPr="0038190C">
              <w:rPr>
                <w:rFonts w:ascii="Time new roman" w:hAnsi="Time new roman"/>
                <w:i/>
                <w:iCs/>
                <w:sz w:val="22"/>
                <w:szCs w:val="22"/>
              </w:rPr>
              <w:t>Egretta</w:t>
            </w:r>
            <w:proofErr w:type="spellEnd"/>
            <w:r w:rsidRPr="0038190C">
              <w:rPr>
                <w:rFonts w:ascii="Time new roman" w:hAnsi="Time new roman"/>
                <w:i/>
                <w:iCs/>
                <w:sz w:val="22"/>
                <w:szCs w:val="22"/>
              </w:rPr>
              <w:t xml:space="preserve"> intermedia</w:t>
            </w:r>
            <w:r w:rsidR="003C1ABF">
              <w:rPr>
                <w:rFonts w:ascii="Time new roman" w:hAnsi="Time new roman"/>
                <w:i/>
                <w:iCs/>
                <w:sz w:val="22"/>
                <w:szCs w:val="22"/>
                <w:vertAlign w:val="superscript"/>
              </w:rPr>
              <w:t>+</w:t>
            </w:r>
          </w:p>
        </w:tc>
        <w:tc>
          <w:tcPr>
            <w:tcW w:w="2126" w:type="dxa"/>
          </w:tcPr>
          <w:p w14:paraId="6A3F1D2E" w14:textId="1909E0DC" w:rsidR="00A215EB" w:rsidRPr="0038190C" w:rsidRDefault="0038190C" w:rsidP="0038190C">
            <w:pPr>
              <w:spacing w:line="360" w:lineRule="auto"/>
              <w:rPr>
                <w:rFonts w:ascii="Time new roman" w:eastAsia="Calibri" w:hAnsi="Time new roman" w:cs="Arial"/>
                <w:sz w:val="22"/>
                <w:szCs w:val="22"/>
              </w:rPr>
            </w:pPr>
            <w:r>
              <w:rPr>
                <w:rFonts w:ascii="Time new roman" w:hAnsi="Time new roman"/>
                <w:sz w:val="22"/>
                <w:szCs w:val="22"/>
              </w:rPr>
              <w:t>OW, BC,</w:t>
            </w:r>
            <w:r w:rsidR="00A215EB" w:rsidRPr="0038190C">
              <w:rPr>
                <w:rFonts w:ascii="Time new roman" w:hAnsi="Time new roman"/>
                <w:sz w:val="22"/>
                <w:szCs w:val="22"/>
              </w:rPr>
              <w:t xml:space="preserve"> BZ</w:t>
            </w:r>
          </w:p>
        </w:tc>
        <w:tc>
          <w:tcPr>
            <w:tcW w:w="1304" w:type="dxa"/>
          </w:tcPr>
          <w:p w14:paraId="124F4ADA" w14:textId="77777777" w:rsidR="00A215EB" w:rsidRPr="0038190C" w:rsidRDefault="00A215EB" w:rsidP="0038190C">
            <w:pPr>
              <w:spacing w:line="360" w:lineRule="auto"/>
              <w:rPr>
                <w:rFonts w:ascii="Time new roman" w:eastAsia="Calibri" w:hAnsi="Time new roman" w:cs="Arial"/>
                <w:sz w:val="22"/>
                <w:szCs w:val="22"/>
              </w:rPr>
            </w:pPr>
          </w:p>
        </w:tc>
        <w:tc>
          <w:tcPr>
            <w:tcW w:w="1985" w:type="dxa"/>
          </w:tcPr>
          <w:p w14:paraId="06F73835" w14:textId="77777777" w:rsidR="00A215EB" w:rsidRPr="0038190C" w:rsidRDefault="00A215EB" w:rsidP="0038190C">
            <w:pPr>
              <w:spacing w:line="360" w:lineRule="auto"/>
              <w:rPr>
                <w:rFonts w:ascii="Time new roman" w:eastAsia="Calibri" w:hAnsi="Time new roman" w:cs="Arial"/>
                <w:sz w:val="22"/>
                <w:szCs w:val="22"/>
              </w:rPr>
            </w:pPr>
          </w:p>
        </w:tc>
        <w:tc>
          <w:tcPr>
            <w:tcW w:w="1842" w:type="dxa"/>
          </w:tcPr>
          <w:p w14:paraId="553406C5" w14:textId="77777777" w:rsidR="00A215EB" w:rsidRPr="0038190C" w:rsidRDefault="00A215EB" w:rsidP="0038190C">
            <w:pPr>
              <w:spacing w:line="360" w:lineRule="auto"/>
              <w:rPr>
                <w:rFonts w:ascii="Time new roman" w:eastAsia="Calibri" w:hAnsi="Time new roman" w:cs="Arial"/>
                <w:sz w:val="22"/>
                <w:szCs w:val="22"/>
              </w:rPr>
            </w:pPr>
          </w:p>
        </w:tc>
      </w:tr>
      <w:tr w:rsidR="0038190C" w:rsidRPr="0038190C" w14:paraId="76EB8B81" w14:textId="77777777" w:rsidTr="00FC6FA8">
        <w:trPr>
          <w:gridAfter w:val="1"/>
          <w:wAfter w:w="6" w:type="dxa"/>
        </w:trPr>
        <w:tc>
          <w:tcPr>
            <w:tcW w:w="534" w:type="dxa"/>
          </w:tcPr>
          <w:p w14:paraId="0C9C780D" w14:textId="6D5372F2"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10</w:t>
            </w:r>
          </w:p>
        </w:tc>
        <w:tc>
          <w:tcPr>
            <w:tcW w:w="2268" w:type="dxa"/>
          </w:tcPr>
          <w:p w14:paraId="69B63E6C" w14:textId="2F8F77DB"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Spot-billed pelican</w:t>
            </w:r>
          </w:p>
        </w:tc>
        <w:tc>
          <w:tcPr>
            <w:tcW w:w="2835" w:type="dxa"/>
          </w:tcPr>
          <w:p w14:paraId="0F859BD1" w14:textId="10A60A09" w:rsidR="00A215EB" w:rsidRPr="0038190C" w:rsidRDefault="00A215EB" w:rsidP="0038190C">
            <w:pPr>
              <w:spacing w:line="360" w:lineRule="auto"/>
              <w:rPr>
                <w:rFonts w:ascii="Time new roman" w:eastAsia="Calibri" w:hAnsi="Time new roman" w:cs="Arial"/>
                <w:sz w:val="22"/>
                <w:szCs w:val="22"/>
              </w:rPr>
            </w:pPr>
            <w:proofErr w:type="spellStart"/>
            <w:r w:rsidRPr="0038190C">
              <w:rPr>
                <w:rFonts w:ascii="Time new roman" w:hAnsi="Time new roman"/>
                <w:i/>
                <w:iCs/>
                <w:sz w:val="22"/>
                <w:szCs w:val="22"/>
              </w:rPr>
              <w:t>Pelecanus</w:t>
            </w:r>
            <w:proofErr w:type="spellEnd"/>
            <w:r w:rsidRPr="0038190C">
              <w:rPr>
                <w:rFonts w:ascii="Time new roman" w:hAnsi="Time new roman"/>
                <w:i/>
                <w:iCs/>
                <w:sz w:val="22"/>
                <w:szCs w:val="22"/>
              </w:rPr>
              <w:t xml:space="preserve"> </w:t>
            </w:r>
            <w:proofErr w:type="spellStart"/>
            <w:r w:rsidRPr="0038190C">
              <w:rPr>
                <w:rFonts w:ascii="Time new roman" w:hAnsi="Time new roman"/>
                <w:i/>
                <w:iCs/>
                <w:sz w:val="22"/>
                <w:szCs w:val="22"/>
              </w:rPr>
              <w:t>philippensis</w:t>
            </w:r>
            <w:proofErr w:type="spellEnd"/>
            <w:r w:rsidR="003C1ABF">
              <w:rPr>
                <w:rFonts w:ascii="Time new roman" w:hAnsi="Time new roman"/>
                <w:i/>
                <w:iCs/>
                <w:sz w:val="22"/>
                <w:szCs w:val="22"/>
                <w:vertAlign w:val="superscript"/>
              </w:rPr>
              <w:t>+</w:t>
            </w:r>
          </w:p>
        </w:tc>
        <w:tc>
          <w:tcPr>
            <w:tcW w:w="2126" w:type="dxa"/>
          </w:tcPr>
          <w:p w14:paraId="13B74798" w14:textId="542AC5C1" w:rsidR="00A215EB" w:rsidRPr="0038190C" w:rsidRDefault="0038190C" w:rsidP="0038190C">
            <w:pPr>
              <w:spacing w:line="360" w:lineRule="auto"/>
              <w:rPr>
                <w:rFonts w:ascii="Time new roman" w:eastAsia="Calibri" w:hAnsi="Time new roman" w:cs="Arial"/>
                <w:sz w:val="22"/>
                <w:szCs w:val="22"/>
              </w:rPr>
            </w:pPr>
            <w:r>
              <w:rPr>
                <w:rFonts w:ascii="Time new roman" w:hAnsi="Time new roman"/>
                <w:sz w:val="22"/>
                <w:szCs w:val="22"/>
              </w:rPr>
              <w:t>OW,</w:t>
            </w:r>
            <w:r w:rsidR="00A215EB" w:rsidRPr="0038190C">
              <w:rPr>
                <w:rFonts w:ascii="Time new roman" w:hAnsi="Time new roman"/>
                <w:sz w:val="22"/>
                <w:szCs w:val="22"/>
              </w:rPr>
              <w:t xml:space="preserve"> BC</w:t>
            </w:r>
          </w:p>
        </w:tc>
        <w:tc>
          <w:tcPr>
            <w:tcW w:w="1304" w:type="dxa"/>
          </w:tcPr>
          <w:p w14:paraId="79423B34" w14:textId="6B72A9E2"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NT</w:t>
            </w:r>
          </w:p>
        </w:tc>
        <w:tc>
          <w:tcPr>
            <w:tcW w:w="1985" w:type="dxa"/>
          </w:tcPr>
          <w:p w14:paraId="7CE62170" w14:textId="28EC2B7A"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VU</w:t>
            </w:r>
          </w:p>
        </w:tc>
        <w:tc>
          <w:tcPr>
            <w:tcW w:w="1842" w:type="dxa"/>
          </w:tcPr>
          <w:p w14:paraId="239DC717" w14:textId="77777777" w:rsidR="00A215EB" w:rsidRPr="0038190C" w:rsidRDefault="00A215EB" w:rsidP="0038190C">
            <w:pPr>
              <w:spacing w:line="360" w:lineRule="auto"/>
              <w:rPr>
                <w:rFonts w:ascii="Time new roman" w:eastAsia="Calibri" w:hAnsi="Time new roman" w:cs="Arial"/>
                <w:sz w:val="22"/>
                <w:szCs w:val="22"/>
              </w:rPr>
            </w:pPr>
          </w:p>
        </w:tc>
      </w:tr>
      <w:tr w:rsidR="0038190C" w:rsidRPr="0038190C" w14:paraId="3F28FB04" w14:textId="77777777" w:rsidTr="00FC6FA8">
        <w:trPr>
          <w:gridAfter w:val="1"/>
          <w:wAfter w:w="6" w:type="dxa"/>
        </w:trPr>
        <w:tc>
          <w:tcPr>
            <w:tcW w:w="534" w:type="dxa"/>
          </w:tcPr>
          <w:p w14:paraId="4553BF03" w14:textId="356D9D7C"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11</w:t>
            </w:r>
          </w:p>
        </w:tc>
        <w:tc>
          <w:tcPr>
            <w:tcW w:w="2268" w:type="dxa"/>
          </w:tcPr>
          <w:p w14:paraId="38D3A657" w14:textId="2DF5C641"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Little cormorant</w:t>
            </w:r>
          </w:p>
        </w:tc>
        <w:tc>
          <w:tcPr>
            <w:tcW w:w="2835" w:type="dxa"/>
          </w:tcPr>
          <w:p w14:paraId="2AA11FB0" w14:textId="6602EBA2" w:rsidR="00A215EB" w:rsidRPr="0038190C" w:rsidRDefault="00A215EB" w:rsidP="0038190C">
            <w:pPr>
              <w:spacing w:line="360" w:lineRule="auto"/>
              <w:rPr>
                <w:rFonts w:ascii="Time new roman" w:eastAsia="Calibri" w:hAnsi="Time new roman" w:cs="Arial"/>
                <w:sz w:val="22"/>
                <w:szCs w:val="22"/>
              </w:rPr>
            </w:pPr>
            <w:proofErr w:type="spellStart"/>
            <w:r w:rsidRPr="0038190C">
              <w:rPr>
                <w:rFonts w:ascii="Time new roman" w:hAnsi="Time new roman"/>
                <w:i/>
                <w:iCs/>
                <w:sz w:val="22"/>
                <w:szCs w:val="22"/>
              </w:rPr>
              <w:t>Phalacrocorax</w:t>
            </w:r>
            <w:proofErr w:type="spellEnd"/>
            <w:r w:rsidRPr="0038190C">
              <w:rPr>
                <w:rFonts w:ascii="Time new roman" w:hAnsi="Time new roman"/>
                <w:i/>
                <w:iCs/>
                <w:sz w:val="22"/>
                <w:szCs w:val="22"/>
              </w:rPr>
              <w:t xml:space="preserve"> </w:t>
            </w:r>
            <w:proofErr w:type="spellStart"/>
            <w:r w:rsidRPr="0038190C">
              <w:rPr>
                <w:rFonts w:ascii="Time new roman" w:hAnsi="Time new roman"/>
                <w:i/>
                <w:iCs/>
                <w:sz w:val="22"/>
                <w:szCs w:val="22"/>
              </w:rPr>
              <w:t>niger</w:t>
            </w:r>
            <w:proofErr w:type="spellEnd"/>
            <w:r w:rsidR="003C1ABF">
              <w:rPr>
                <w:rFonts w:ascii="Time new roman" w:hAnsi="Time new roman"/>
                <w:i/>
                <w:iCs/>
                <w:sz w:val="22"/>
                <w:szCs w:val="22"/>
                <w:vertAlign w:val="superscript"/>
              </w:rPr>
              <w:t>+</w:t>
            </w:r>
          </w:p>
        </w:tc>
        <w:tc>
          <w:tcPr>
            <w:tcW w:w="2126" w:type="dxa"/>
          </w:tcPr>
          <w:p w14:paraId="024972BD" w14:textId="6517C4EC" w:rsidR="00A215EB" w:rsidRPr="0038190C" w:rsidRDefault="0038190C" w:rsidP="0038190C">
            <w:pPr>
              <w:spacing w:line="360" w:lineRule="auto"/>
              <w:rPr>
                <w:rFonts w:ascii="Time new roman" w:eastAsia="Calibri" w:hAnsi="Time new roman" w:cs="Arial"/>
                <w:sz w:val="22"/>
                <w:szCs w:val="22"/>
              </w:rPr>
            </w:pPr>
            <w:r>
              <w:rPr>
                <w:rFonts w:ascii="Time new roman" w:hAnsi="Time new roman"/>
                <w:sz w:val="22"/>
                <w:szCs w:val="22"/>
              </w:rPr>
              <w:t>Gras, OW, BC,</w:t>
            </w:r>
            <w:r w:rsidR="00A215EB" w:rsidRPr="0038190C">
              <w:rPr>
                <w:rFonts w:ascii="Time new roman" w:hAnsi="Time new roman"/>
                <w:sz w:val="22"/>
                <w:szCs w:val="22"/>
              </w:rPr>
              <w:t xml:space="preserve"> BZ</w:t>
            </w:r>
          </w:p>
        </w:tc>
        <w:tc>
          <w:tcPr>
            <w:tcW w:w="1304" w:type="dxa"/>
          </w:tcPr>
          <w:p w14:paraId="56C3814B" w14:textId="77777777" w:rsidR="00A215EB" w:rsidRPr="0038190C" w:rsidRDefault="00A215EB" w:rsidP="0038190C">
            <w:pPr>
              <w:spacing w:line="360" w:lineRule="auto"/>
              <w:rPr>
                <w:rFonts w:ascii="Time new roman" w:eastAsia="Calibri" w:hAnsi="Time new roman" w:cs="Arial"/>
                <w:sz w:val="22"/>
                <w:szCs w:val="22"/>
              </w:rPr>
            </w:pPr>
          </w:p>
        </w:tc>
        <w:tc>
          <w:tcPr>
            <w:tcW w:w="1985" w:type="dxa"/>
          </w:tcPr>
          <w:p w14:paraId="254402C6" w14:textId="77777777" w:rsidR="00A215EB" w:rsidRPr="0038190C" w:rsidRDefault="00A215EB" w:rsidP="0038190C">
            <w:pPr>
              <w:spacing w:line="360" w:lineRule="auto"/>
              <w:rPr>
                <w:rFonts w:ascii="Time new roman" w:eastAsia="Calibri" w:hAnsi="Time new roman" w:cs="Arial"/>
                <w:sz w:val="22"/>
                <w:szCs w:val="22"/>
              </w:rPr>
            </w:pPr>
          </w:p>
        </w:tc>
        <w:tc>
          <w:tcPr>
            <w:tcW w:w="1842" w:type="dxa"/>
          </w:tcPr>
          <w:p w14:paraId="3D2B3F52" w14:textId="77777777" w:rsidR="00A215EB" w:rsidRPr="0038190C" w:rsidRDefault="00A215EB" w:rsidP="0038190C">
            <w:pPr>
              <w:spacing w:line="360" w:lineRule="auto"/>
              <w:rPr>
                <w:rFonts w:ascii="Time new roman" w:eastAsia="Calibri" w:hAnsi="Time new roman" w:cs="Arial"/>
                <w:sz w:val="22"/>
                <w:szCs w:val="22"/>
              </w:rPr>
            </w:pPr>
          </w:p>
        </w:tc>
      </w:tr>
      <w:tr w:rsidR="0038190C" w:rsidRPr="0038190C" w14:paraId="3F700EE8" w14:textId="77777777" w:rsidTr="00FC6FA8">
        <w:trPr>
          <w:gridAfter w:val="1"/>
          <w:wAfter w:w="6" w:type="dxa"/>
        </w:trPr>
        <w:tc>
          <w:tcPr>
            <w:tcW w:w="534" w:type="dxa"/>
          </w:tcPr>
          <w:p w14:paraId="22329435" w14:textId="493F635B"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12</w:t>
            </w:r>
          </w:p>
        </w:tc>
        <w:tc>
          <w:tcPr>
            <w:tcW w:w="2268" w:type="dxa"/>
          </w:tcPr>
          <w:p w14:paraId="096C813C" w14:textId="48C38035"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Oriental darter</w:t>
            </w:r>
          </w:p>
        </w:tc>
        <w:tc>
          <w:tcPr>
            <w:tcW w:w="2835" w:type="dxa"/>
          </w:tcPr>
          <w:p w14:paraId="22A69551" w14:textId="218121FB"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i/>
                <w:iCs/>
                <w:sz w:val="22"/>
                <w:szCs w:val="22"/>
              </w:rPr>
              <w:t>Anhinga melanogaster</w:t>
            </w:r>
          </w:p>
        </w:tc>
        <w:tc>
          <w:tcPr>
            <w:tcW w:w="2126" w:type="dxa"/>
          </w:tcPr>
          <w:p w14:paraId="6BBB18F1" w14:textId="69714CF4" w:rsidR="00A215EB" w:rsidRPr="0038190C" w:rsidRDefault="0038190C" w:rsidP="003C1ABF">
            <w:pPr>
              <w:spacing w:line="360" w:lineRule="auto"/>
              <w:rPr>
                <w:rFonts w:ascii="Time new roman" w:eastAsia="Calibri" w:hAnsi="Time new roman" w:cs="Arial"/>
                <w:sz w:val="22"/>
                <w:szCs w:val="22"/>
              </w:rPr>
            </w:pPr>
            <w:r>
              <w:rPr>
                <w:rFonts w:ascii="Time new roman" w:hAnsi="Time new roman"/>
                <w:sz w:val="22"/>
                <w:szCs w:val="22"/>
              </w:rPr>
              <w:t>Gras,</w:t>
            </w:r>
            <w:r w:rsidR="00A215EB" w:rsidRPr="0038190C">
              <w:rPr>
                <w:rFonts w:ascii="Time new roman" w:hAnsi="Time new roman"/>
                <w:sz w:val="22"/>
                <w:szCs w:val="22"/>
              </w:rPr>
              <w:t xml:space="preserve"> OW BC</w:t>
            </w:r>
            <w:r w:rsidR="003C1ABF">
              <w:rPr>
                <w:rFonts w:ascii="Time new roman" w:hAnsi="Time new roman"/>
                <w:sz w:val="22"/>
                <w:szCs w:val="22"/>
              </w:rPr>
              <w:t>,</w:t>
            </w:r>
            <w:r w:rsidR="00A215EB" w:rsidRPr="0038190C">
              <w:rPr>
                <w:rFonts w:ascii="Time new roman" w:hAnsi="Time new roman"/>
                <w:sz w:val="22"/>
                <w:szCs w:val="22"/>
              </w:rPr>
              <w:t xml:space="preserve"> BZ</w:t>
            </w:r>
          </w:p>
        </w:tc>
        <w:tc>
          <w:tcPr>
            <w:tcW w:w="1304" w:type="dxa"/>
          </w:tcPr>
          <w:p w14:paraId="03B8D190" w14:textId="074CC236"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NT</w:t>
            </w:r>
          </w:p>
        </w:tc>
        <w:tc>
          <w:tcPr>
            <w:tcW w:w="1985" w:type="dxa"/>
          </w:tcPr>
          <w:p w14:paraId="644C261A" w14:textId="26C351C2"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VU</w:t>
            </w:r>
          </w:p>
        </w:tc>
        <w:tc>
          <w:tcPr>
            <w:tcW w:w="1842" w:type="dxa"/>
          </w:tcPr>
          <w:p w14:paraId="585E9467" w14:textId="77777777" w:rsidR="00A215EB" w:rsidRPr="0038190C" w:rsidRDefault="00A215EB" w:rsidP="0038190C">
            <w:pPr>
              <w:spacing w:line="360" w:lineRule="auto"/>
              <w:rPr>
                <w:rFonts w:ascii="Time new roman" w:eastAsia="Calibri" w:hAnsi="Time new roman" w:cs="Arial"/>
                <w:sz w:val="22"/>
                <w:szCs w:val="22"/>
              </w:rPr>
            </w:pPr>
          </w:p>
        </w:tc>
      </w:tr>
      <w:tr w:rsidR="0038190C" w:rsidRPr="0038190C" w14:paraId="13ECDAC4" w14:textId="77777777" w:rsidTr="00FC6FA8">
        <w:trPr>
          <w:gridAfter w:val="1"/>
          <w:wAfter w:w="6" w:type="dxa"/>
        </w:trPr>
        <w:tc>
          <w:tcPr>
            <w:tcW w:w="534" w:type="dxa"/>
          </w:tcPr>
          <w:p w14:paraId="48F8ABCE" w14:textId="1FD37493"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13</w:t>
            </w:r>
          </w:p>
        </w:tc>
        <w:tc>
          <w:tcPr>
            <w:tcW w:w="2268" w:type="dxa"/>
          </w:tcPr>
          <w:p w14:paraId="06E3C94B" w14:textId="0F1A4DDE"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Osprey</w:t>
            </w:r>
          </w:p>
        </w:tc>
        <w:tc>
          <w:tcPr>
            <w:tcW w:w="2835" w:type="dxa"/>
          </w:tcPr>
          <w:p w14:paraId="6BADF259" w14:textId="72016C61"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i/>
                <w:iCs/>
                <w:sz w:val="22"/>
                <w:szCs w:val="22"/>
              </w:rPr>
              <w:t xml:space="preserve">Pandion </w:t>
            </w:r>
            <w:proofErr w:type="spellStart"/>
            <w:r w:rsidRPr="0038190C">
              <w:rPr>
                <w:rFonts w:ascii="Time new roman" w:hAnsi="Time new roman"/>
                <w:i/>
                <w:iCs/>
                <w:sz w:val="22"/>
                <w:szCs w:val="22"/>
              </w:rPr>
              <w:t>haliaetus</w:t>
            </w:r>
            <w:proofErr w:type="spellEnd"/>
          </w:p>
        </w:tc>
        <w:tc>
          <w:tcPr>
            <w:tcW w:w="2126" w:type="dxa"/>
          </w:tcPr>
          <w:p w14:paraId="0B3731B4" w14:textId="5A2F5275"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Mel</w:t>
            </w:r>
            <w:r w:rsidR="003C1ABF">
              <w:rPr>
                <w:rFonts w:ascii="Time new roman" w:hAnsi="Time new roman"/>
                <w:sz w:val="22"/>
                <w:szCs w:val="22"/>
              </w:rPr>
              <w:t>,</w:t>
            </w:r>
            <w:r w:rsidRPr="0038190C">
              <w:rPr>
                <w:rFonts w:ascii="Time new roman" w:hAnsi="Time new roman"/>
                <w:sz w:val="22"/>
                <w:szCs w:val="22"/>
              </w:rPr>
              <w:t xml:space="preserve"> Gras</w:t>
            </w:r>
            <w:r w:rsidR="003C1ABF">
              <w:rPr>
                <w:rFonts w:ascii="Time new roman" w:hAnsi="Time new roman"/>
                <w:sz w:val="22"/>
                <w:szCs w:val="22"/>
              </w:rPr>
              <w:t>,</w:t>
            </w:r>
            <w:r w:rsidRPr="0038190C">
              <w:rPr>
                <w:rFonts w:ascii="Time new roman" w:hAnsi="Time new roman"/>
                <w:sz w:val="22"/>
                <w:szCs w:val="22"/>
              </w:rPr>
              <w:t xml:space="preserve"> OW</w:t>
            </w:r>
          </w:p>
        </w:tc>
        <w:tc>
          <w:tcPr>
            <w:tcW w:w="1304" w:type="dxa"/>
          </w:tcPr>
          <w:p w14:paraId="5F7A731F" w14:textId="77777777" w:rsidR="00A215EB" w:rsidRPr="0038190C" w:rsidRDefault="00A215EB" w:rsidP="0038190C">
            <w:pPr>
              <w:spacing w:line="360" w:lineRule="auto"/>
              <w:rPr>
                <w:rFonts w:ascii="Time new roman" w:eastAsia="Calibri" w:hAnsi="Time new roman" w:cs="Arial"/>
                <w:sz w:val="22"/>
                <w:szCs w:val="22"/>
              </w:rPr>
            </w:pPr>
          </w:p>
        </w:tc>
        <w:tc>
          <w:tcPr>
            <w:tcW w:w="1985" w:type="dxa"/>
          </w:tcPr>
          <w:p w14:paraId="779F56F5" w14:textId="77777777" w:rsidR="00A215EB" w:rsidRPr="0038190C" w:rsidRDefault="00A215EB" w:rsidP="0038190C">
            <w:pPr>
              <w:spacing w:line="360" w:lineRule="auto"/>
              <w:rPr>
                <w:rFonts w:ascii="Time new roman" w:eastAsia="Calibri" w:hAnsi="Time new roman" w:cs="Arial"/>
                <w:sz w:val="22"/>
                <w:szCs w:val="22"/>
              </w:rPr>
            </w:pPr>
          </w:p>
        </w:tc>
        <w:tc>
          <w:tcPr>
            <w:tcW w:w="1842" w:type="dxa"/>
          </w:tcPr>
          <w:p w14:paraId="36D7E805" w14:textId="2E244589"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IIB</w:t>
            </w:r>
          </w:p>
        </w:tc>
      </w:tr>
      <w:tr w:rsidR="0038190C" w:rsidRPr="0038190C" w14:paraId="54909123" w14:textId="77777777" w:rsidTr="00FC6FA8">
        <w:trPr>
          <w:gridAfter w:val="1"/>
          <w:wAfter w:w="6" w:type="dxa"/>
        </w:trPr>
        <w:tc>
          <w:tcPr>
            <w:tcW w:w="534" w:type="dxa"/>
          </w:tcPr>
          <w:p w14:paraId="0091479B" w14:textId="0E2BEF11"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14</w:t>
            </w:r>
          </w:p>
        </w:tc>
        <w:tc>
          <w:tcPr>
            <w:tcW w:w="2268" w:type="dxa"/>
          </w:tcPr>
          <w:p w14:paraId="6074B3D6" w14:textId="7F2A049A"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 xml:space="preserve">Black </w:t>
            </w:r>
            <w:proofErr w:type="spellStart"/>
            <w:r w:rsidRPr="0038190C">
              <w:rPr>
                <w:rFonts w:ascii="Time new roman" w:hAnsi="Time new roman"/>
                <w:sz w:val="22"/>
                <w:szCs w:val="22"/>
              </w:rPr>
              <w:t>baza</w:t>
            </w:r>
            <w:proofErr w:type="spellEnd"/>
          </w:p>
        </w:tc>
        <w:tc>
          <w:tcPr>
            <w:tcW w:w="2835" w:type="dxa"/>
          </w:tcPr>
          <w:p w14:paraId="7824113A" w14:textId="3BA7A90B" w:rsidR="00A215EB" w:rsidRPr="0038190C" w:rsidRDefault="00A215EB" w:rsidP="0038190C">
            <w:pPr>
              <w:spacing w:line="360" w:lineRule="auto"/>
              <w:rPr>
                <w:rFonts w:ascii="Time new roman" w:eastAsia="Calibri" w:hAnsi="Time new roman" w:cs="Arial"/>
                <w:sz w:val="22"/>
                <w:szCs w:val="22"/>
              </w:rPr>
            </w:pPr>
            <w:proofErr w:type="spellStart"/>
            <w:r w:rsidRPr="0038190C">
              <w:rPr>
                <w:rFonts w:ascii="Time new roman" w:hAnsi="Time new roman"/>
                <w:i/>
                <w:iCs/>
                <w:sz w:val="22"/>
                <w:szCs w:val="22"/>
              </w:rPr>
              <w:t>Aviceda</w:t>
            </w:r>
            <w:proofErr w:type="spellEnd"/>
            <w:r w:rsidRPr="0038190C">
              <w:rPr>
                <w:rFonts w:ascii="Time new roman" w:hAnsi="Time new roman"/>
                <w:i/>
                <w:iCs/>
                <w:sz w:val="22"/>
                <w:szCs w:val="22"/>
              </w:rPr>
              <w:t xml:space="preserve"> </w:t>
            </w:r>
            <w:proofErr w:type="spellStart"/>
            <w:r w:rsidRPr="0038190C">
              <w:rPr>
                <w:rFonts w:ascii="Time new roman" w:hAnsi="Time new roman"/>
                <w:i/>
                <w:iCs/>
                <w:sz w:val="22"/>
                <w:szCs w:val="22"/>
              </w:rPr>
              <w:t>leuphotes</w:t>
            </w:r>
            <w:proofErr w:type="spellEnd"/>
          </w:p>
        </w:tc>
        <w:tc>
          <w:tcPr>
            <w:tcW w:w="2126" w:type="dxa"/>
          </w:tcPr>
          <w:p w14:paraId="1AB5C660" w14:textId="647DBC58"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OW</w:t>
            </w:r>
            <w:r w:rsidR="003C1ABF">
              <w:rPr>
                <w:rFonts w:ascii="Time new roman" w:hAnsi="Time new roman"/>
                <w:sz w:val="22"/>
                <w:szCs w:val="22"/>
              </w:rPr>
              <w:t>,</w:t>
            </w:r>
            <w:r w:rsidRPr="0038190C">
              <w:rPr>
                <w:rFonts w:ascii="Time new roman" w:hAnsi="Time new roman"/>
                <w:sz w:val="22"/>
                <w:szCs w:val="22"/>
              </w:rPr>
              <w:t xml:space="preserve"> BZ</w:t>
            </w:r>
          </w:p>
        </w:tc>
        <w:tc>
          <w:tcPr>
            <w:tcW w:w="1304" w:type="dxa"/>
          </w:tcPr>
          <w:p w14:paraId="4A87FE5B" w14:textId="77777777" w:rsidR="00A215EB" w:rsidRPr="0038190C" w:rsidRDefault="00A215EB" w:rsidP="0038190C">
            <w:pPr>
              <w:spacing w:line="360" w:lineRule="auto"/>
              <w:rPr>
                <w:rFonts w:ascii="Time new roman" w:eastAsia="Calibri" w:hAnsi="Time new roman" w:cs="Arial"/>
                <w:sz w:val="22"/>
                <w:szCs w:val="22"/>
              </w:rPr>
            </w:pPr>
          </w:p>
        </w:tc>
        <w:tc>
          <w:tcPr>
            <w:tcW w:w="1985" w:type="dxa"/>
          </w:tcPr>
          <w:p w14:paraId="5E35CCB6" w14:textId="77777777" w:rsidR="00A215EB" w:rsidRPr="0038190C" w:rsidRDefault="00A215EB" w:rsidP="0038190C">
            <w:pPr>
              <w:spacing w:line="360" w:lineRule="auto"/>
              <w:rPr>
                <w:rFonts w:ascii="Time new roman" w:eastAsia="Calibri" w:hAnsi="Time new roman" w:cs="Arial"/>
                <w:sz w:val="22"/>
                <w:szCs w:val="22"/>
              </w:rPr>
            </w:pPr>
          </w:p>
        </w:tc>
        <w:tc>
          <w:tcPr>
            <w:tcW w:w="1842" w:type="dxa"/>
          </w:tcPr>
          <w:p w14:paraId="50FB5249" w14:textId="408C6C3D"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IIB</w:t>
            </w:r>
          </w:p>
        </w:tc>
      </w:tr>
      <w:tr w:rsidR="0038190C" w:rsidRPr="0038190C" w14:paraId="15D5E7A6" w14:textId="77777777" w:rsidTr="00FC6FA8">
        <w:trPr>
          <w:gridAfter w:val="1"/>
          <w:wAfter w:w="6" w:type="dxa"/>
        </w:trPr>
        <w:tc>
          <w:tcPr>
            <w:tcW w:w="534" w:type="dxa"/>
          </w:tcPr>
          <w:p w14:paraId="29AE5F13" w14:textId="467F137A"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15</w:t>
            </w:r>
          </w:p>
        </w:tc>
        <w:tc>
          <w:tcPr>
            <w:tcW w:w="2268" w:type="dxa"/>
          </w:tcPr>
          <w:p w14:paraId="218235AB" w14:textId="09FF88AD"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Black-winged kite</w:t>
            </w:r>
          </w:p>
        </w:tc>
        <w:tc>
          <w:tcPr>
            <w:tcW w:w="2835" w:type="dxa"/>
          </w:tcPr>
          <w:p w14:paraId="1B51ABD4" w14:textId="2A0CE2BD" w:rsidR="00A215EB" w:rsidRPr="0038190C" w:rsidRDefault="00A215EB" w:rsidP="0038190C">
            <w:pPr>
              <w:spacing w:line="360" w:lineRule="auto"/>
              <w:rPr>
                <w:rFonts w:ascii="Time new roman" w:eastAsia="Calibri" w:hAnsi="Time new roman" w:cs="Arial"/>
                <w:sz w:val="22"/>
                <w:szCs w:val="22"/>
              </w:rPr>
            </w:pPr>
            <w:proofErr w:type="spellStart"/>
            <w:r w:rsidRPr="0038190C">
              <w:rPr>
                <w:rFonts w:ascii="Time new roman" w:hAnsi="Time new roman"/>
                <w:i/>
                <w:iCs/>
                <w:sz w:val="22"/>
                <w:szCs w:val="22"/>
              </w:rPr>
              <w:t>Elanus</w:t>
            </w:r>
            <w:proofErr w:type="spellEnd"/>
            <w:r w:rsidRPr="0038190C">
              <w:rPr>
                <w:rFonts w:ascii="Time new roman" w:hAnsi="Time new roman"/>
                <w:i/>
                <w:iCs/>
                <w:sz w:val="22"/>
                <w:szCs w:val="22"/>
              </w:rPr>
              <w:t xml:space="preserve"> caeruleus</w:t>
            </w:r>
          </w:p>
        </w:tc>
        <w:tc>
          <w:tcPr>
            <w:tcW w:w="2126" w:type="dxa"/>
          </w:tcPr>
          <w:p w14:paraId="27399B2A" w14:textId="27C33F8A"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Gras</w:t>
            </w:r>
            <w:r w:rsidR="003C1ABF">
              <w:rPr>
                <w:rFonts w:ascii="Time new roman" w:hAnsi="Time new roman"/>
                <w:sz w:val="22"/>
                <w:szCs w:val="22"/>
              </w:rPr>
              <w:t>,</w:t>
            </w:r>
            <w:r w:rsidRPr="0038190C">
              <w:rPr>
                <w:rFonts w:ascii="Time new roman" w:hAnsi="Time new roman"/>
                <w:sz w:val="22"/>
                <w:szCs w:val="22"/>
              </w:rPr>
              <w:t xml:space="preserve"> OW</w:t>
            </w:r>
            <w:r w:rsidR="003C1ABF">
              <w:rPr>
                <w:rFonts w:ascii="Time new roman" w:hAnsi="Time new roman"/>
                <w:sz w:val="22"/>
                <w:szCs w:val="22"/>
              </w:rPr>
              <w:t>,</w:t>
            </w:r>
            <w:r w:rsidRPr="0038190C">
              <w:rPr>
                <w:rFonts w:ascii="Time new roman" w:hAnsi="Time new roman"/>
                <w:sz w:val="22"/>
                <w:szCs w:val="22"/>
              </w:rPr>
              <w:t xml:space="preserve"> BZ</w:t>
            </w:r>
          </w:p>
        </w:tc>
        <w:tc>
          <w:tcPr>
            <w:tcW w:w="1304" w:type="dxa"/>
          </w:tcPr>
          <w:p w14:paraId="6802681B" w14:textId="77777777" w:rsidR="00A215EB" w:rsidRPr="0038190C" w:rsidRDefault="00A215EB" w:rsidP="0038190C">
            <w:pPr>
              <w:spacing w:line="360" w:lineRule="auto"/>
              <w:rPr>
                <w:rFonts w:ascii="Time new roman" w:eastAsia="Calibri" w:hAnsi="Time new roman" w:cs="Arial"/>
                <w:sz w:val="22"/>
                <w:szCs w:val="22"/>
              </w:rPr>
            </w:pPr>
          </w:p>
        </w:tc>
        <w:tc>
          <w:tcPr>
            <w:tcW w:w="1985" w:type="dxa"/>
          </w:tcPr>
          <w:p w14:paraId="3F60C972" w14:textId="77777777" w:rsidR="00A215EB" w:rsidRPr="0038190C" w:rsidRDefault="00A215EB" w:rsidP="0038190C">
            <w:pPr>
              <w:spacing w:line="360" w:lineRule="auto"/>
              <w:rPr>
                <w:rFonts w:ascii="Time new roman" w:eastAsia="Calibri" w:hAnsi="Time new roman" w:cs="Arial"/>
                <w:sz w:val="22"/>
                <w:szCs w:val="22"/>
              </w:rPr>
            </w:pPr>
          </w:p>
        </w:tc>
        <w:tc>
          <w:tcPr>
            <w:tcW w:w="1842" w:type="dxa"/>
          </w:tcPr>
          <w:p w14:paraId="7F1CFAFE" w14:textId="66214756"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IIB</w:t>
            </w:r>
          </w:p>
        </w:tc>
      </w:tr>
      <w:tr w:rsidR="0038190C" w:rsidRPr="0038190C" w14:paraId="3AB9EA92" w14:textId="77777777" w:rsidTr="00FC6FA8">
        <w:trPr>
          <w:gridAfter w:val="1"/>
          <w:wAfter w:w="6" w:type="dxa"/>
        </w:trPr>
        <w:tc>
          <w:tcPr>
            <w:tcW w:w="534" w:type="dxa"/>
          </w:tcPr>
          <w:p w14:paraId="4A248B12" w14:textId="141B00EC"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16</w:t>
            </w:r>
          </w:p>
        </w:tc>
        <w:tc>
          <w:tcPr>
            <w:tcW w:w="2268" w:type="dxa"/>
          </w:tcPr>
          <w:p w14:paraId="76F7FB1E" w14:textId="2B2B0AB9"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Black kite</w:t>
            </w:r>
          </w:p>
        </w:tc>
        <w:tc>
          <w:tcPr>
            <w:tcW w:w="2835" w:type="dxa"/>
          </w:tcPr>
          <w:p w14:paraId="226995FA" w14:textId="4B633B09"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i/>
                <w:iCs/>
                <w:sz w:val="22"/>
                <w:szCs w:val="22"/>
              </w:rPr>
              <w:t xml:space="preserve">Milvus </w:t>
            </w:r>
            <w:proofErr w:type="spellStart"/>
            <w:r w:rsidRPr="0038190C">
              <w:rPr>
                <w:rFonts w:ascii="Time new roman" w:hAnsi="Time new roman"/>
                <w:i/>
                <w:iCs/>
                <w:sz w:val="22"/>
                <w:szCs w:val="22"/>
              </w:rPr>
              <w:t>migrans</w:t>
            </w:r>
            <w:proofErr w:type="spellEnd"/>
          </w:p>
        </w:tc>
        <w:tc>
          <w:tcPr>
            <w:tcW w:w="2126" w:type="dxa"/>
          </w:tcPr>
          <w:p w14:paraId="47AB56D6" w14:textId="4D56B9DB"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OW</w:t>
            </w:r>
            <w:r w:rsidR="003C1ABF">
              <w:rPr>
                <w:rFonts w:ascii="Time new roman" w:hAnsi="Time new roman"/>
                <w:sz w:val="22"/>
                <w:szCs w:val="22"/>
              </w:rPr>
              <w:t>,</w:t>
            </w:r>
            <w:r w:rsidRPr="0038190C">
              <w:rPr>
                <w:rFonts w:ascii="Time new roman" w:hAnsi="Time new roman"/>
                <w:sz w:val="22"/>
                <w:szCs w:val="22"/>
              </w:rPr>
              <w:t xml:space="preserve"> BZ</w:t>
            </w:r>
          </w:p>
        </w:tc>
        <w:tc>
          <w:tcPr>
            <w:tcW w:w="1304" w:type="dxa"/>
          </w:tcPr>
          <w:p w14:paraId="132F205E" w14:textId="77777777" w:rsidR="00A215EB" w:rsidRPr="0038190C" w:rsidRDefault="00A215EB" w:rsidP="0038190C">
            <w:pPr>
              <w:spacing w:line="360" w:lineRule="auto"/>
              <w:rPr>
                <w:rFonts w:ascii="Time new roman" w:eastAsia="Calibri" w:hAnsi="Time new roman" w:cs="Arial"/>
                <w:sz w:val="22"/>
                <w:szCs w:val="22"/>
              </w:rPr>
            </w:pPr>
          </w:p>
        </w:tc>
        <w:tc>
          <w:tcPr>
            <w:tcW w:w="1985" w:type="dxa"/>
          </w:tcPr>
          <w:p w14:paraId="11F97AB6" w14:textId="77777777" w:rsidR="00A215EB" w:rsidRPr="0038190C" w:rsidRDefault="00A215EB" w:rsidP="0038190C">
            <w:pPr>
              <w:spacing w:line="360" w:lineRule="auto"/>
              <w:rPr>
                <w:rFonts w:ascii="Time new roman" w:eastAsia="Calibri" w:hAnsi="Time new roman" w:cs="Arial"/>
                <w:sz w:val="22"/>
                <w:szCs w:val="22"/>
              </w:rPr>
            </w:pPr>
          </w:p>
        </w:tc>
        <w:tc>
          <w:tcPr>
            <w:tcW w:w="1842" w:type="dxa"/>
          </w:tcPr>
          <w:p w14:paraId="2AE55350" w14:textId="25BA8CA7"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IIB</w:t>
            </w:r>
          </w:p>
        </w:tc>
      </w:tr>
      <w:tr w:rsidR="0038190C" w:rsidRPr="0038190C" w14:paraId="7BEDC302" w14:textId="77777777" w:rsidTr="00FC6FA8">
        <w:trPr>
          <w:gridAfter w:val="1"/>
          <w:wAfter w:w="6" w:type="dxa"/>
        </w:trPr>
        <w:tc>
          <w:tcPr>
            <w:tcW w:w="534" w:type="dxa"/>
          </w:tcPr>
          <w:p w14:paraId="0968B9F6" w14:textId="6AFF09CA"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17</w:t>
            </w:r>
          </w:p>
        </w:tc>
        <w:tc>
          <w:tcPr>
            <w:tcW w:w="2268" w:type="dxa"/>
          </w:tcPr>
          <w:p w14:paraId="11B2BA75" w14:textId="2D4725B0"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Brahminy kite</w:t>
            </w:r>
          </w:p>
        </w:tc>
        <w:tc>
          <w:tcPr>
            <w:tcW w:w="2835" w:type="dxa"/>
          </w:tcPr>
          <w:p w14:paraId="10A7D4CD" w14:textId="38DCA1F6" w:rsidR="00A215EB" w:rsidRPr="0038190C" w:rsidRDefault="00A215EB" w:rsidP="0038190C">
            <w:pPr>
              <w:spacing w:line="360" w:lineRule="auto"/>
              <w:rPr>
                <w:rFonts w:ascii="Time new roman" w:eastAsia="Calibri" w:hAnsi="Time new roman" w:cs="Arial"/>
                <w:sz w:val="22"/>
                <w:szCs w:val="22"/>
              </w:rPr>
            </w:pPr>
            <w:proofErr w:type="spellStart"/>
            <w:r w:rsidRPr="0038190C">
              <w:rPr>
                <w:rFonts w:ascii="Time new roman" w:hAnsi="Time new roman"/>
                <w:i/>
                <w:iCs/>
                <w:sz w:val="22"/>
                <w:szCs w:val="22"/>
              </w:rPr>
              <w:t>Haliastur</w:t>
            </w:r>
            <w:proofErr w:type="spellEnd"/>
            <w:r w:rsidRPr="0038190C">
              <w:rPr>
                <w:rFonts w:ascii="Time new roman" w:hAnsi="Time new roman"/>
                <w:i/>
                <w:iCs/>
                <w:sz w:val="22"/>
                <w:szCs w:val="22"/>
              </w:rPr>
              <w:t xml:space="preserve"> </w:t>
            </w:r>
            <w:proofErr w:type="spellStart"/>
            <w:r w:rsidRPr="0038190C">
              <w:rPr>
                <w:rFonts w:ascii="Time new roman" w:hAnsi="Time new roman"/>
                <w:i/>
                <w:iCs/>
                <w:sz w:val="22"/>
                <w:szCs w:val="22"/>
              </w:rPr>
              <w:t>indus</w:t>
            </w:r>
            <w:proofErr w:type="spellEnd"/>
          </w:p>
        </w:tc>
        <w:tc>
          <w:tcPr>
            <w:tcW w:w="2126" w:type="dxa"/>
          </w:tcPr>
          <w:p w14:paraId="119B7C17" w14:textId="7CA4F13D"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Mel</w:t>
            </w:r>
            <w:r w:rsidR="003C1ABF">
              <w:rPr>
                <w:rFonts w:ascii="Time new roman" w:hAnsi="Time new roman"/>
                <w:sz w:val="22"/>
                <w:szCs w:val="22"/>
              </w:rPr>
              <w:t>,</w:t>
            </w:r>
            <w:r w:rsidRPr="0038190C">
              <w:rPr>
                <w:rFonts w:ascii="Time new roman" w:hAnsi="Time new roman"/>
                <w:sz w:val="22"/>
                <w:szCs w:val="22"/>
              </w:rPr>
              <w:t xml:space="preserve"> OW</w:t>
            </w:r>
            <w:r w:rsidR="003C1ABF">
              <w:rPr>
                <w:rFonts w:ascii="Time new roman" w:hAnsi="Time new roman"/>
                <w:sz w:val="22"/>
                <w:szCs w:val="22"/>
              </w:rPr>
              <w:t>,</w:t>
            </w:r>
            <w:r w:rsidRPr="0038190C">
              <w:rPr>
                <w:rFonts w:ascii="Time new roman" w:hAnsi="Time new roman"/>
                <w:sz w:val="22"/>
                <w:szCs w:val="22"/>
              </w:rPr>
              <w:t xml:space="preserve"> BZ</w:t>
            </w:r>
          </w:p>
        </w:tc>
        <w:tc>
          <w:tcPr>
            <w:tcW w:w="1304" w:type="dxa"/>
          </w:tcPr>
          <w:p w14:paraId="14F43A00" w14:textId="77777777" w:rsidR="00A215EB" w:rsidRPr="0038190C" w:rsidRDefault="00A215EB" w:rsidP="0038190C">
            <w:pPr>
              <w:spacing w:line="360" w:lineRule="auto"/>
              <w:rPr>
                <w:rFonts w:ascii="Time new roman" w:eastAsia="Calibri" w:hAnsi="Time new roman" w:cs="Arial"/>
                <w:sz w:val="22"/>
                <w:szCs w:val="22"/>
              </w:rPr>
            </w:pPr>
          </w:p>
        </w:tc>
        <w:tc>
          <w:tcPr>
            <w:tcW w:w="1985" w:type="dxa"/>
          </w:tcPr>
          <w:p w14:paraId="7861DBF3" w14:textId="77777777" w:rsidR="00A215EB" w:rsidRPr="0038190C" w:rsidRDefault="00A215EB" w:rsidP="0038190C">
            <w:pPr>
              <w:spacing w:line="360" w:lineRule="auto"/>
              <w:rPr>
                <w:rFonts w:ascii="Time new roman" w:eastAsia="Calibri" w:hAnsi="Time new roman" w:cs="Arial"/>
                <w:sz w:val="22"/>
                <w:szCs w:val="22"/>
              </w:rPr>
            </w:pPr>
          </w:p>
        </w:tc>
        <w:tc>
          <w:tcPr>
            <w:tcW w:w="1842" w:type="dxa"/>
          </w:tcPr>
          <w:p w14:paraId="5D400431" w14:textId="00B2B76B"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IIB</w:t>
            </w:r>
          </w:p>
        </w:tc>
      </w:tr>
      <w:tr w:rsidR="0038190C" w:rsidRPr="0038190C" w14:paraId="732E915A" w14:textId="77777777" w:rsidTr="00FC6FA8">
        <w:trPr>
          <w:gridAfter w:val="1"/>
          <w:wAfter w:w="6" w:type="dxa"/>
        </w:trPr>
        <w:tc>
          <w:tcPr>
            <w:tcW w:w="534" w:type="dxa"/>
          </w:tcPr>
          <w:p w14:paraId="6C655484" w14:textId="55278317"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18</w:t>
            </w:r>
          </w:p>
        </w:tc>
        <w:tc>
          <w:tcPr>
            <w:tcW w:w="2268" w:type="dxa"/>
          </w:tcPr>
          <w:p w14:paraId="066837EE" w14:textId="1D7D998C"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Grey-headed fish eagle</w:t>
            </w:r>
          </w:p>
        </w:tc>
        <w:tc>
          <w:tcPr>
            <w:tcW w:w="2835" w:type="dxa"/>
          </w:tcPr>
          <w:p w14:paraId="67364F32" w14:textId="033E1E1B" w:rsidR="00A215EB" w:rsidRPr="0038190C" w:rsidRDefault="00A215EB" w:rsidP="0038190C">
            <w:pPr>
              <w:spacing w:line="360" w:lineRule="auto"/>
              <w:rPr>
                <w:rFonts w:ascii="Time new roman" w:eastAsia="Calibri" w:hAnsi="Time new roman" w:cs="Arial"/>
                <w:sz w:val="22"/>
                <w:szCs w:val="22"/>
              </w:rPr>
            </w:pPr>
            <w:proofErr w:type="spellStart"/>
            <w:r w:rsidRPr="0038190C">
              <w:rPr>
                <w:rFonts w:ascii="Time new roman" w:hAnsi="Time new roman"/>
                <w:i/>
                <w:iCs/>
                <w:sz w:val="22"/>
                <w:szCs w:val="22"/>
              </w:rPr>
              <w:t>Ichthyophaga</w:t>
            </w:r>
            <w:proofErr w:type="spellEnd"/>
            <w:r w:rsidRPr="0038190C">
              <w:rPr>
                <w:rFonts w:ascii="Time new roman" w:hAnsi="Time new roman"/>
                <w:i/>
                <w:iCs/>
                <w:sz w:val="22"/>
                <w:szCs w:val="22"/>
              </w:rPr>
              <w:t xml:space="preserve"> </w:t>
            </w:r>
            <w:proofErr w:type="spellStart"/>
            <w:r w:rsidRPr="0038190C">
              <w:rPr>
                <w:rFonts w:ascii="Time new roman" w:hAnsi="Time new roman"/>
                <w:i/>
                <w:iCs/>
                <w:sz w:val="22"/>
                <w:szCs w:val="22"/>
              </w:rPr>
              <w:t>ichthyaetus</w:t>
            </w:r>
            <w:proofErr w:type="spellEnd"/>
          </w:p>
        </w:tc>
        <w:tc>
          <w:tcPr>
            <w:tcW w:w="2126" w:type="dxa"/>
          </w:tcPr>
          <w:p w14:paraId="298911AC" w14:textId="1EC97494"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Mel</w:t>
            </w:r>
          </w:p>
        </w:tc>
        <w:tc>
          <w:tcPr>
            <w:tcW w:w="1304" w:type="dxa"/>
          </w:tcPr>
          <w:p w14:paraId="0A77CB87" w14:textId="633321B1"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NT</w:t>
            </w:r>
          </w:p>
        </w:tc>
        <w:tc>
          <w:tcPr>
            <w:tcW w:w="1985" w:type="dxa"/>
          </w:tcPr>
          <w:p w14:paraId="30C7BDEE" w14:textId="3BA06861"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VU</w:t>
            </w:r>
          </w:p>
        </w:tc>
        <w:tc>
          <w:tcPr>
            <w:tcW w:w="1842" w:type="dxa"/>
          </w:tcPr>
          <w:p w14:paraId="79CE1CAA" w14:textId="13D137D1"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IIB</w:t>
            </w:r>
          </w:p>
        </w:tc>
      </w:tr>
      <w:tr w:rsidR="0038190C" w:rsidRPr="0038190C" w14:paraId="063899E4" w14:textId="77777777" w:rsidTr="00FC6FA8">
        <w:trPr>
          <w:gridAfter w:val="1"/>
          <w:wAfter w:w="6" w:type="dxa"/>
        </w:trPr>
        <w:tc>
          <w:tcPr>
            <w:tcW w:w="534" w:type="dxa"/>
          </w:tcPr>
          <w:p w14:paraId="5C8B239A" w14:textId="67DCFB2B"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19</w:t>
            </w:r>
          </w:p>
        </w:tc>
        <w:tc>
          <w:tcPr>
            <w:tcW w:w="2268" w:type="dxa"/>
          </w:tcPr>
          <w:p w14:paraId="60E1B92A" w14:textId="767843B5"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Western marsh harrier</w:t>
            </w:r>
          </w:p>
        </w:tc>
        <w:tc>
          <w:tcPr>
            <w:tcW w:w="2835" w:type="dxa"/>
          </w:tcPr>
          <w:p w14:paraId="4E896184" w14:textId="0115AD15"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i/>
                <w:iCs/>
                <w:sz w:val="22"/>
                <w:szCs w:val="22"/>
              </w:rPr>
              <w:t xml:space="preserve">Circus </w:t>
            </w:r>
            <w:proofErr w:type="spellStart"/>
            <w:r w:rsidRPr="0038190C">
              <w:rPr>
                <w:rFonts w:ascii="Time new roman" w:hAnsi="Time new roman"/>
                <w:i/>
                <w:iCs/>
                <w:sz w:val="22"/>
                <w:szCs w:val="22"/>
              </w:rPr>
              <w:t>aeruginosus</w:t>
            </w:r>
            <w:proofErr w:type="spellEnd"/>
          </w:p>
        </w:tc>
        <w:tc>
          <w:tcPr>
            <w:tcW w:w="2126" w:type="dxa"/>
          </w:tcPr>
          <w:p w14:paraId="076ED5F4" w14:textId="0B96A248"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Gras</w:t>
            </w:r>
            <w:r w:rsidR="003C1ABF">
              <w:rPr>
                <w:rFonts w:ascii="Time new roman" w:hAnsi="Time new roman"/>
                <w:sz w:val="22"/>
                <w:szCs w:val="22"/>
              </w:rPr>
              <w:t>,</w:t>
            </w:r>
            <w:r w:rsidRPr="0038190C">
              <w:rPr>
                <w:rFonts w:ascii="Time new roman" w:hAnsi="Time new roman"/>
                <w:sz w:val="22"/>
                <w:szCs w:val="22"/>
              </w:rPr>
              <w:t xml:space="preserve"> OW</w:t>
            </w:r>
            <w:r w:rsidR="003C1ABF">
              <w:rPr>
                <w:rFonts w:ascii="Time new roman" w:hAnsi="Time new roman"/>
                <w:sz w:val="22"/>
                <w:szCs w:val="22"/>
              </w:rPr>
              <w:t>,</w:t>
            </w:r>
            <w:r w:rsidRPr="0038190C">
              <w:rPr>
                <w:rFonts w:ascii="Time new roman" w:hAnsi="Time new roman"/>
                <w:sz w:val="22"/>
                <w:szCs w:val="22"/>
              </w:rPr>
              <w:t xml:space="preserve"> BZ</w:t>
            </w:r>
          </w:p>
        </w:tc>
        <w:tc>
          <w:tcPr>
            <w:tcW w:w="1304" w:type="dxa"/>
          </w:tcPr>
          <w:p w14:paraId="4212B2AE" w14:textId="77777777" w:rsidR="00A215EB" w:rsidRPr="0038190C" w:rsidRDefault="00A215EB" w:rsidP="0038190C">
            <w:pPr>
              <w:spacing w:line="360" w:lineRule="auto"/>
              <w:rPr>
                <w:rFonts w:ascii="Time new roman" w:eastAsia="Calibri" w:hAnsi="Time new roman" w:cs="Arial"/>
                <w:sz w:val="22"/>
                <w:szCs w:val="22"/>
              </w:rPr>
            </w:pPr>
          </w:p>
        </w:tc>
        <w:tc>
          <w:tcPr>
            <w:tcW w:w="1985" w:type="dxa"/>
          </w:tcPr>
          <w:p w14:paraId="625D8A29" w14:textId="77777777" w:rsidR="00A215EB" w:rsidRPr="0038190C" w:rsidRDefault="00A215EB" w:rsidP="0038190C">
            <w:pPr>
              <w:spacing w:line="360" w:lineRule="auto"/>
              <w:rPr>
                <w:rFonts w:ascii="Time new roman" w:eastAsia="Calibri" w:hAnsi="Time new roman" w:cs="Arial"/>
                <w:sz w:val="22"/>
                <w:szCs w:val="22"/>
              </w:rPr>
            </w:pPr>
          </w:p>
        </w:tc>
        <w:tc>
          <w:tcPr>
            <w:tcW w:w="1842" w:type="dxa"/>
          </w:tcPr>
          <w:p w14:paraId="398A35A4" w14:textId="5C5719F3"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IIB</w:t>
            </w:r>
          </w:p>
        </w:tc>
      </w:tr>
      <w:tr w:rsidR="0038190C" w:rsidRPr="0038190C" w14:paraId="21356327" w14:textId="77777777" w:rsidTr="00FC6FA8">
        <w:trPr>
          <w:gridAfter w:val="1"/>
          <w:wAfter w:w="6" w:type="dxa"/>
        </w:trPr>
        <w:tc>
          <w:tcPr>
            <w:tcW w:w="534" w:type="dxa"/>
          </w:tcPr>
          <w:p w14:paraId="447473FA" w14:textId="239C9D74"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20</w:t>
            </w:r>
          </w:p>
        </w:tc>
        <w:tc>
          <w:tcPr>
            <w:tcW w:w="2268" w:type="dxa"/>
          </w:tcPr>
          <w:p w14:paraId="429227D8" w14:textId="7ECA6B44"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Hen harrier</w:t>
            </w:r>
          </w:p>
        </w:tc>
        <w:tc>
          <w:tcPr>
            <w:tcW w:w="2835" w:type="dxa"/>
          </w:tcPr>
          <w:p w14:paraId="7C0F6421" w14:textId="379DA5BF"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i/>
                <w:iCs/>
                <w:sz w:val="22"/>
                <w:szCs w:val="22"/>
              </w:rPr>
              <w:t xml:space="preserve">Circus </w:t>
            </w:r>
            <w:proofErr w:type="spellStart"/>
            <w:r w:rsidRPr="0038190C">
              <w:rPr>
                <w:rFonts w:ascii="Time new roman" w:hAnsi="Time new roman"/>
                <w:i/>
                <w:iCs/>
                <w:sz w:val="22"/>
                <w:szCs w:val="22"/>
              </w:rPr>
              <w:t>cyaneus</w:t>
            </w:r>
            <w:proofErr w:type="spellEnd"/>
          </w:p>
        </w:tc>
        <w:tc>
          <w:tcPr>
            <w:tcW w:w="2126" w:type="dxa"/>
          </w:tcPr>
          <w:p w14:paraId="75813DF2" w14:textId="12751022"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Mel</w:t>
            </w:r>
            <w:r w:rsidR="003C1ABF">
              <w:rPr>
                <w:rFonts w:ascii="Time new roman" w:hAnsi="Time new roman"/>
                <w:sz w:val="22"/>
                <w:szCs w:val="22"/>
              </w:rPr>
              <w:t>,</w:t>
            </w:r>
            <w:r w:rsidRPr="0038190C">
              <w:rPr>
                <w:rFonts w:ascii="Time new roman" w:hAnsi="Time new roman"/>
                <w:sz w:val="22"/>
                <w:szCs w:val="22"/>
              </w:rPr>
              <w:t xml:space="preserve"> Gras</w:t>
            </w:r>
            <w:r w:rsidR="003C1ABF">
              <w:rPr>
                <w:rFonts w:ascii="Time new roman" w:hAnsi="Time new roman"/>
                <w:sz w:val="22"/>
                <w:szCs w:val="22"/>
              </w:rPr>
              <w:t>,</w:t>
            </w:r>
            <w:r w:rsidRPr="0038190C">
              <w:rPr>
                <w:rFonts w:ascii="Time new roman" w:hAnsi="Time new roman"/>
                <w:sz w:val="22"/>
                <w:szCs w:val="22"/>
              </w:rPr>
              <w:t xml:space="preserve"> OW</w:t>
            </w:r>
            <w:r w:rsidR="003C1ABF">
              <w:rPr>
                <w:rFonts w:ascii="Time new roman" w:hAnsi="Time new roman"/>
                <w:sz w:val="22"/>
                <w:szCs w:val="22"/>
              </w:rPr>
              <w:t>,</w:t>
            </w:r>
            <w:r w:rsidRPr="0038190C">
              <w:rPr>
                <w:rFonts w:ascii="Time new roman" w:hAnsi="Time new roman"/>
                <w:sz w:val="22"/>
                <w:szCs w:val="22"/>
              </w:rPr>
              <w:t xml:space="preserve"> BZ</w:t>
            </w:r>
          </w:p>
        </w:tc>
        <w:tc>
          <w:tcPr>
            <w:tcW w:w="1304" w:type="dxa"/>
          </w:tcPr>
          <w:p w14:paraId="7A3265C5" w14:textId="77777777" w:rsidR="00A215EB" w:rsidRPr="0038190C" w:rsidRDefault="00A215EB" w:rsidP="0038190C">
            <w:pPr>
              <w:spacing w:line="360" w:lineRule="auto"/>
              <w:rPr>
                <w:rFonts w:ascii="Time new roman" w:eastAsia="Calibri" w:hAnsi="Time new roman" w:cs="Arial"/>
                <w:sz w:val="22"/>
                <w:szCs w:val="22"/>
              </w:rPr>
            </w:pPr>
          </w:p>
        </w:tc>
        <w:tc>
          <w:tcPr>
            <w:tcW w:w="1985" w:type="dxa"/>
          </w:tcPr>
          <w:p w14:paraId="7A773651" w14:textId="77777777" w:rsidR="00A215EB" w:rsidRPr="0038190C" w:rsidRDefault="00A215EB" w:rsidP="0038190C">
            <w:pPr>
              <w:spacing w:line="360" w:lineRule="auto"/>
              <w:rPr>
                <w:rFonts w:ascii="Time new roman" w:eastAsia="Calibri" w:hAnsi="Time new roman" w:cs="Arial"/>
                <w:sz w:val="22"/>
                <w:szCs w:val="22"/>
              </w:rPr>
            </w:pPr>
          </w:p>
        </w:tc>
        <w:tc>
          <w:tcPr>
            <w:tcW w:w="1842" w:type="dxa"/>
          </w:tcPr>
          <w:p w14:paraId="4A6BB617" w14:textId="148B74FE"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IIB</w:t>
            </w:r>
          </w:p>
        </w:tc>
      </w:tr>
      <w:tr w:rsidR="0038190C" w:rsidRPr="0038190C" w14:paraId="69825CDF" w14:textId="77777777" w:rsidTr="00FC6FA8">
        <w:trPr>
          <w:gridAfter w:val="1"/>
          <w:wAfter w:w="6" w:type="dxa"/>
        </w:trPr>
        <w:tc>
          <w:tcPr>
            <w:tcW w:w="534" w:type="dxa"/>
          </w:tcPr>
          <w:p w14:paraId="18299DFF" w14:textId="4A513625"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21</w:t>
            </w:r>
          </w:p>
        </w:tc>
        <w:tc>
          <w:tcPr>
            <w:tcW w:w="2268" w:type="dxa"/>
          </w:tcPr>
          <w:p w14:paraId="0F9EF66A" w14:textId="3681FAED"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Pied harrier</w:t>
            </w:r>
          </w:p>
        </w:tc>
        <w:tc>
          <w:tcPr>
            <w:tcW w:w="2835" w:type="dxa"/>
          </w:tcPr>
          <w:p w14:paraId="605FEB84" w14:textId="35EC53D1"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i/>
                <w:iCs/>
                <w:sz w:val="22"/>
                <w:szCs w:val="22"/>
              </w:rPr>
              <w:t xml:space="preserve">Circus </w:t>
            </w:r>
            <w:proofErr w:type="spellStart"/>
            <w:r w:rsidRPr="0038190C">
              <w:rPr>
                <w:rFonts w:ascii="Time new roman" w:hAnsi="Time new roman"/>
                <w:i/>
                <w:iCs/>
                <w:sz w:val="22"/>
                <w:szCs w:val="22"/>
              </w:rPr>
              <w:t>melanoleucos</w:t>
            </w:r>
            <w:proofErr w:type="spellEnd"/>
          </w:p>
        </w:tc>
        <w:tc>
          <w:tcPr>
            <w:tcW w:w="2126" w:type="dxa"/>
          </w:tcPr>
          <w:p w14:paraId="5ADB0AD5" w14:textId="2C9D8B5F"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Gras</w:t>
            </w:r>
            <w:r w:rsidR="003C1ABF">
              <w:rPr>
                <w:rFonts w:ascii="Time new roman" w:hAnsi="Time new roman"/>
                <w:sz w:val="22"/>
                <w:szCs w:val="22"/>
              </w:rPr>
              <w:t>,</w:t>
            </w:r>
            <w:r w:rsidRPr="0038190C">
              <w:rPr>
                <w:rFonts w:ascii="Time new roman" w:hAnsi="Time new roman"/>
                <w:sz w:val="22"/>
                <w:szCs w:val="22"/>
              </w:rPr>
              <w:t xml:space="preserve"> OW</w:t>
            </w:r>
            <w:r w:rsidR="003C1ABF">
              <w:rPr>
                <w:rFonts w:ascii="Time new roman" w:hAnsi="Time new roman"/>
                <w:sz w:val="22"/>
                <w:szCs w:val="22"/>
              </w:rPr>
              <w:t>,</w:t>
            </w:r>
            <w:r w:rsidRPr="0038190C">
              <w:rPr>
                <w:rFonts w:ascii="Time new roman" w:hAnsi="Time new roman"/>
                <w:sz w:val="22"/>
                <w:szCs w:val="22"/>
              </w:rPr>
              <w:t xml:space="preserve"> BZ</w:t>
            </w:r>
          </w:p>
        </w:tc>
        <w:tc>
          <w:tcPr>
            <w:tcW w:w="1304" w:type="dxa"/>
          </w:tcPr>
          <w:p w14:paraId="203B6C17" w14:textId="77777777" w:rsidR="00A215EB" w:rsidRPr="0038190C" w:rsidRDefault="00A215EB" w:rsidP="0038190C">
            <w:pPr>
              <w:spacing w:line="360" w:lineRule="auto"/>
              <w:rPr>
                <w:rFonts w:ascii="Time new roman" w:eastAsia="Calibri" w:hAnsi="Time new roman" w:cs="Arial"/>
                <w:sz w:val="22"/>
                <w:szCs w:val="22"/>
              </w:rPr>
            </w:pPr>
          </w:p>
        </w:tc>
        <w:tc>
          <w:tcPr>
            <w:tcW w:w="1985" w:type="dxa"/>
          </w:tcPr>
          <w:p w14:paraId="22AE789D" w14:textId="77777777" w:rsidR="00A215EB" w:rsidRPr="0038190C" w:rsidRDefault="00A215EB" w:rsidP="0038190C">
            <w:pPr>
              <w:spacing w:line="360" w:lineRule="auto"/>
              <w:rPr>
                <w:rFonts w:ascii="Time new roman" w:eastAsia="Calibri" w:hAnsi="Time new roman" w:cs="Arial"/>
                <w:sz w:val="22"/>
                <w:szCs w:val="22"/>
              </w:rPr>
            </w:pPr>
          </w:p>
        </w:tc>
        <w:tc>
          <w:tcPr>
            <w:tcW w:w="1842" w:type="dxa"/>
          </w:tcPr>
          <w:p w14:paraId="1A55D2BD" w14:textId="4513F576"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IIB</w:t>
            </w:r>
          </w:p>
        </w:tc>
      </w:tr>
      <w:tr w:rsidR="0038190C" w:rsidRPr="0038190C" w14:paraId="6115F487" w14:textId="77777777" w:rsidTr="00FC6FA8">
        <w:trPr>
          <w:gridAfter w:val="1"/>
          <w:wAfter w:w="6" w:type="dxa"/>
        </w:trPr>
        <w:tc>
          <w:tcPr>
            <w:tcW w:w="534" w:type="dxa"/>
          </w:tcPr>
          <w:p w14:paraId="6B5F238D" w14:textId="2896FC77"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lastRenderedPageBreak/>
              <w:t>22</w:t>
            </w:r>
          </w:p>
        </w:tc>
        <w:tc>
          <w:tcPr>
            <w:tcW w:w="2268" w:type="dxa"/>
          </w:tcPr>
          <w:p w14:paraId="3BE3D3EE" w14:textId="33842D3E" w:rsidR="00A215EB" w:rsidRPr="0038190C" w:rsidRDefault="00A215EB" w:rsidP="0038190C">
            <w:pPr>
              <w:spacing w:line="360" w:lineRule="auto"/>
              <w:rPr>
                <w:rFonts w:ascii="Time new roman" w:eastAsia="Calibri" w:hAnsi="Time new roman" w:cs="Arial"/>
                <w:sz w:val="22"/>
                <w:szCs w:val="22"/>
              </w:rPr>
            </w:pPr>
            <w:proofErr w:type="spellStart"/>
            <w:r w:rsidRPr="0038190C">
              <w:rPr>
                <w:rFonts w:ascii="Time new roman" w:hAnsi="Time new roman"/>
                <w:sz w:val="22"/>
                <w:szCs w:val="22"/>
              </w:rPr>
              <w:t>Shikra</w:t>
            </w:r>
            <w:proofErr w:type="spellEnd"/>
          </w:p>
        </w:tc>
        <w:tc>
          <w:tcPr>
            <w:tcW w:w="2835" w:type="dxa"/>
          </w:tcPr>
          <w:p w14:paraId="2E46271B" w14:textId="465851F1"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i/>
                <w:iCs/>
                <w:sz w:val="22"/>
                <w:szCs w:val="22"/>
              </w:rPr>
              <w:t>Accipiter badius</w:t>
            </w:r>
          </w:p>
        </w:tc>
        <w:tc>
          <w:tcPr>
            <w:tcW w:w="2126" w:type="dxa"/>
          </w:tcPr>
          <w:p w14:paraId="545701E3" w14:textId="03F4017A"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Mel</w:t>
            </w:r>
            <w:r w:rsidR="003C1ABF">
              <w:rPr>
                <w:rFonts w:ascii="Time new roman" w:hAnsi="Time new roman"/>
                <w:sz w:val="22"/>
                <w:szCs w:val="22"/>
              </w:rPr>
              <w:t>,</w:t>
            </w:r>
            <w:r w:rsidRPr="0038190C">
              <w:rPr>
                <w:rFonts w:ascii="Time new roman" w:hAnsi="Time new roman"/>
                <w:sz w:val="22"/>
                <w:szCs w:val="22"/>
              </w:rPr>
              <w:t xml:space="preserve"> Gras</w:t>
            </w:r>
          </w:p>
        </w:tc>
        <w:tc>
          <w:tcPr>
            <w:tcW w:w="1304" w:type="dxa"/>
          </w:tcPr>
          <w:p w14:paraId="28F03B75" w14:textId="77777777" w:rsidR="00A215EB" w:rsidRPr="0038190C" w:rsidRDefault="00A215EB" w:rsidP="0038190C">
            <w:pPr>
              <w:spacing w:line="360" w:lineRule="auto"/>
              <w:rPr>
                <w:rFonts w:ascii="Time new roman" w:eastAsia="Calibri" w:hAnsi="Time new roman" w:cs="Arial"/>
                <w:sz w:val="22"/>
                <w:szCs w:val="22"/>
              </w:rPr>
            </w:pPr>
          </w:p>
        </w:tc>
        <w:tc>
          <w:tcPr>
            <w:tcW w:w="1985" w:type="dxa"/>
          </w:tcPr>
          <w:p w14:paraId="2325B0C0" w14:textId="77777777" w:rsidR="00A215EB" w:rsidRPr="0038190C" w:rsidRDefault="00A215EB" w:rsidP="0038190C">
            <w:pPr>
              <w:spacing w:line="360" w:lineRule="auto"/>
              <w:rPr>
                <w:rFonts w:ascii="Time new roman" w:eastAsia="Calibri" w:hAnsi="Time new roman" w:cs="Arial"/>
                <w:sz w:val="22"/>
                <w:szCs w:val="22"/>
              </w:rPr>
            </w:pPr>
          </w:p>
        </w:tc>
        <w:tc>
          <w:tcPr>
            <w:tcW w:w="1842" w:type="dxa"/>
          </w:tcPr>
          <w:p w14:paraId="77FA86E5" w14:textId="29BC8AC2"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IIB</w:t>
            </w:r>
          </w:p>
        </w:tc>
      </w:tr>
      <w:tr w:rsidR="0038190C" w:rsidRPr="0038190C" w14:paraId="5AFBCC1B" w14:textId="77777777" w:rsidTr="00FC6FA8">
        <w:trPr>
          <w:gridAfter w:val="1"/>
          <w:wAfter w:w="6" w:type="dxa"/>
        </w:trPr>
        <w:tc>
          <w:tcPr>
            <w:tcW w:w="534" w:type="dxa"/>
          </w:tcPr>
          <w:p w14:paraId="2252CA44" w14:textId="43601E99"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23</w:t>
            </w:r>
          </w:p>
        </w:tc>
        <w:tc>
          <w:tcPr>
            <w:tcW w:w="2268" w:type="dxa"/>
          </w:tcPr>
          <w:p w14:paraId="5D2669C5" w14:textId="70C86083"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Greater spotted eagle</w:t>
            </w:r>
          </w:p>
        </w:tc>
        <w:tc>
          <w:tcPr>
            <w:tcW w:w="2835" w:type="dxa"/>
          </w:tcPr>
          <w:p w14:paraId="25B486F4" w14:textId="454C5C4C"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i/>
                <w:iCs/>
                <w:sz w:val="22"/>
                <w:szCs w:val="22"/>
              </w:rPr>
              <w:t xml:space="preserve">Aquila </w:t>
            </w:r>
            <w:proofErr w:type="spellStart"/>
            <w:r w:rsidRPr="0038190C">
              <w:rPr>
                <w:rFonts w:ascii="Time new roman" w:hAnsi="Time new roman"/>
                <w:i/>
                <w:iCs/>
                <w:sz w:val="22"/>
                <w:szCs w:val="22"/>
              </w:rPr>
              <w:t>clanga</w:t>
            </w:r>
            <w:proofErr w:type="spellEnd"/>
          </w:p>
        </w:tc>
        <w:tc>
          <w:tcPr>
            <w:tcW w:w="2126" w:type="dxa"/>
          </w:tcPr>
          <w:p w14:paraId="19AA170F" w14:textId="0D2899F9"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Mel</w:t>
            </w:r>
            <w:r w:rsidR="003C1ABF">
              <w:rPr>
                <w:rFonts w:ascii="Time new roman" w:hAnsi="Time new roman"/>
                <w:sz w:val="22"/>
                <w:szCs w:val="22"/>
              </w:rPr>
              <w:t>,</w:t>
            </w:r>
            <w:r w:rsidRPr="0038190C">
              <w:rPr>
                <w:rFonts w:ascii="Time new roman" w:hAnsi="Time new roman"/>
                <w:sz w:val="22"/>
                <w:szCs w:val="22"/>
              </w:rPr>
              <w:t xml:space="preserve"> OW</w:t>
            </w:r>
          </w:p>
        </w:tc>
        <w:tc>
          <w:tcPr>
            <w:tcW w:w="1304" w:type="dxa"/>
          </w:tcPr>
          <w:p w14:paraId="2D435AD0" w14:textId="4123F49E"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VU</w:t>
            </w:r>
          </w:p>
        </w:tc>
        <w:tc>
          <w:tcPr>
            <w:tcW w:w="1985" w:type="dxa"/>
          </w:tcPr>
          <w:p w14:paraId="0BFFB887" w14:textId="1B6C1775"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EN</w:t>
            </w:r>
          </w:p>
        </w:tc>
        <w:tc>
          <w:tcPr>
            <w:tcW w:w="1842" w:type="dxa"/>
          </w:tcPr>
          <w:p w14:paraId="6C56DA26" w14:textId="1CCCB6FA"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IIB</w:t>
            </w:r>
          </w:p>
        </w:tc>
      </w:tr>
      <w:tr w:rsidR="0038190C" w:rsidRPr="0038190C" w14:paraId="5C67578B" w14:textId="77777777" w:rsidTr="00FC6FA8">
        <w:trPr>
          <w:gridAfter w:val="1"/>
          <w:wAfter w:w="6" w:type="dxa"/>
        </w:trPr>
        <w:tc>
          <w:tcPr>
            <w:tcW w:w="534" w:type="dxa"/>
          </w:tcPr>
          <w:p w14:paraId="08D1FBA8" w14:textId="5982A45A"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24</w:t>
            </w:r>
          </w:p>
        </w:tc>
        <w:tc>
          <w:tcPr>
            <w:tcW w:w="2268" w:type="dxa"/>
          </w:tcPr>
          <w:p w14:paraId="7AB01952" w14:textId="522B7C3F"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Black-tailed godwit</w:t>
            </w:r>
          </w:p>
        </w:tc>
        <w:tc>
          <w:tcPr>
            <w:tcW w:w="2835" w:type="dxa"/>
          </w:tcPr>
          <w:p w14:paraId="50C84EF5" w14:textId="1D7DAFF8" w:rsidR="00A215EB" w:rsidRPr="0038190C" w:rsidRDefault="00A215EB" w:rsidP="0038190C">
            <w:pPr>
              <w:spacing w:line="360" w:lineRule="auto"/>
              <w:rPr>
                <w:rFonts w:ascii="Time new roman" w:eastAsia="Calibri" w:hAnsi="Time new roman" w:cs="Arial"/>
                <w:sz w:val="22"/>
                <w:szCs w:val="22"/>
              </w:rPr>
            </w:pPr>
            <w:proofErr w:type="spellStart"/>
            <w:r w:rsidRPr="0038190C">
              <w:rPr>
                <w:rFonts w:ascii="Time new roman" w:hAnsi="Time new roman"/>
                <w:i/>
                <w:iCs/>
                <w:sz w:val="22"/>
                <w:szCs w:val="22"/>
              </w:rPr>
              <w:t>Limosa</w:t>
            </w:r>
            <w:proofErr w:type="spellEnd"/>
            <w:r w:rsidRPr="0038190C">
              <w:rPr>
                <w:rFonts w:ascii="Time new roman" w:hAnsi="Time new roman"/>
                <w:i/>
                <w:iCs/>
                <w:sz w:val="22"/>
                <w:szCs w:val="22"/>
              </w:rPr>
              <w:t xml:space="preserve"> </w:t>
            </w:r>
            <w:proofErr w:type="spellStart"/>
            <w:r w:rsidRPr="0038190C">
              <w:rPr>
                <w:rFonts w:ascii="Time new roman" w:hAnsi="Time new roman"/>
                <w:i/>
                <w:iCs/>
                <w:sz w:val="22"/>
                <w:szCs w:val="22"/>
              </w:rPr>
              <w:t>limosa</w:t>
            </w:r>
            <w:proofErr w:type="spellEnd"/>
          </w:p>
        </w:tc>
        <w:tc>
          <w:tcPr>
            <w:tcW w:w="2126" w:type="dxa"/>
          </w:tcPr>
          <w:p w14:paraId="2F89E3B3" w14:textId="1255622D"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OW</w:t>
            </w:r>
          </w:p>
        </w:tc>
        <w:tc>
          <w:tcPr>
            <w:tcW w:w="1304" w:type="dxa"/>
          </w:tcPr>
          <w:p w14:paraId="57F10392" w14:textId="749455A1"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NT</w:t>
            </w:r>
          </w:p>
        </w:tc>
        <w:tc>
          <w:tcPr>
            <w:tcW w:w="1985" w:type="dxa"/>
          </w:tcPr>
          <w:p w14:paraId="5422E50F" w14:textId="77777777" w:rsidR="00A215EB" w:rsidRPr="0038190C" w:rsidRDefault="00A215EB" w:rsidP="0038190C">
            <w:pPr>
              <w:spacing w:line="360" w:lineRule="auto"/>
              <w:rPr>
                <w:rFonts w:ascii="Time new roman" w:eastAsia="Calibri" w:hAnsi="Time new roman" w:cs="Arial"/>
                <w:sz w:val="22"/>
                <w:szCs w:val="22"/>
              </w:rPr>
            </w:pPr>
          </w:p>
        </w:tc>
        <w:tc>
          <w:tcPr>
            <w:tcW w:w="1842" w:type="dxa"/>
          </w:tcPr>
          <w:p w14:paraId="59BA554D" w14:textId="77777777" w:rsidR="00A215EB" w:rsidRPr="0038190C" w:rsidRDefault="00A215EB" w:rsidP="0038190C">
            <w:pPr>
              <w:spacing w:line="360" w:lineRule="auto"/>
              <w:rPr>
                <w:rFonts w:ascii="Time new roman" w:eastAsia="Calibri" w:hAnsi="Time new roman" w:cs="Arial"/>
                <w:sz w:val="22"/>
                <w:szCs w:val="22"/>
              </w:rPr>
            </w:pPr>
          </w:p>
        </w:tc>
      </w:tr>
      <w:tr w:rsidR="0038190C" w:rsidRPr="0038190C" w14:paraId="5285F120" w14:textId="77777777" w:rsidTr="00FC6FA8">
        <w:trPr>
          <w:gridAfter w:val="1"/>
          <w:wAfter w:w="6" w:type="dxa"/>
        </w:trPr>
        <w:tc>
          <w:tcPr>
            <w:tcW w:w="534" w:type="dxa"/>
          </w:tcPr>
          <w:p w14:paraId="039650E8" w14:textId="03E8098F"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25</w:t>
            </w:r>
          </w:p>
        </w:tc>
        <w:tc>
          <w:tcPr>
            <w:tcW w:w="2268" w:type="dxa"/>
          </w:tcPr>
          <w:p w14:paraId="38AA8CDA" w14:textId="694A6410"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Asian golden weaver</w:t>
            </w:r>
          </w:p>
        </w:tc>
        <w:tc>
          <w:tcPr>
            <w:tcW w:w="2835" w:type="dxa"/>
          </w:tcPr>
          <w:p w14:paraId="01EA665C" w14:textId="79D48732" w:rsidR="00A215EB" w:rsidRPr="0038190C" w:rsidRDefault="00A215EB" w:rsidP="0038190C">
            <w:pPr>
              <w:spacing w:line="360" w:lineRule="auto"/>
              <w:rPr>
                <w:rFonts w:ascii="Time new roman" w:eastAsia="Calibri" w:hAnsi="Time new roman" w:cs="Arial"/>
                <w:sz w:val="22"/>
                <w:szCs w:val="22"/>
              </w:rPr>
            </w:pPr>
            <w:proofErr w:type="spellStart"/>
            <w:r w:rsidRPr="0038190C">
              <w:rPr>
                <w:rFonts w:ascii="Time new roman" w:hAnsi="Time new roman"/>
                <w:i/>
                <w:iCs/>
                <w:sz w:val="22"/>
                <w:szCs w:val="22"/>
              </w:rPr>
              <w:t>Ploceus</w:t>
            </w:r>
            <w:proofErr w:type="spellEnd"/>
            <w:r w:rsidRPr="0038190C">
              <w:rPr>
                <w:rFonts w:ascii="Time new roman" w:hAnsi="Time new roman"/>
                <w:i/>
                <w:iCs/>
                <w:sz w:val="22"/>
                <w:szCs w:val="22"/>
              </w:rPr>
              <w:t xml:space="preserve"> </w:t>
            </w:r>
            <w:proofErr w:type="spellStart"/>
            <w:r w:rsidRPr="0038190C">
              <w:rPr>
                <w:rFonts w:ascii="Time new roman" w:hAnsi="Time new roman"/>
                <w:i/>
                <w:iCs/>
                <w:sz w:val="22"/>
                <w:szCs w:val="22"/>
              </w:rPr>
              <w:t>hypoxanthus</w:t>
            </w:r>
            <w:proofErr w:type="spellEnd"/>
          </w:p>
        </w:tc>
        <w:tc>
          <w:tcPr>
            <w:tcW w:w="2126" w:type="dxa"/>
          </w:tcPr>
          <w:p w14:paraId="18657EC3" w14:textId="70A40228"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OW</w:t>
            </w:r>
          </w:p>
        </w:tc>
        <w:tc>
          <w:tcPr>
            <w:tcW w:w="1304" w:type="dxa"/>
          </w:tcPr>
          <w:p w14:paraId="08BCC02F" w14:textId="79A60642"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NT</w:t>
            </w:r>
          </w:p>
        </w:tc>
        <w:tc>
          <w:tcPr>
            <w:tcW w:w="1985" w:type="dxa"/>
          </w:tcPr>
          <w:p w14:paraId="4C257E2D" w14:textId="77777777" w:rsidR="00A215EB" w:rsidRPr="0038190C" w:rsidRDefault="00A215EB" w:rsidP="0038190C">
            <w:pPr>
              <w:spacing w:line="360" w:lineRule="auto"/>
              <w:rPr>
                <w:rFonts w:ascii="Time new roman" w:eastAsia="Calibri" w:hAnsi="Time new roman" w:cs="Arial"/>
                <w:sz w:val="22"/>
                <w:szCs w:val="22"/>
              </w:rPr>
            </w:pPr>
          </w:p>
        </w:tc>
        <w:tc>
          <w:tcPr>
            <w:tcW w:w="1842" w:type="dxa"/>
          </w:tcPr>
          <w:p w14:paraId="5566598A" w14:textId="714B0D15" w:rsidR="00A215EB" w:rsidRPr="0038190C" w:rsidRDefault="00A215EB" w:rsidP="0038190C">
            <w:pPr>
              <w:spacing w:line="360" w:lineRule="auto"/>
              <w:rPr>
                <w:rFonts w:ascii="Time new roman" w:eastAsia="Calibri" w:hAnsi="Time new roman" w:cs="Arial"/>
                <w:sz w:val="22"/>
                <w:szCs w:val="22"/>
              </w:rPr>
            </w:pPr>
            <w:r w:rsidRPr="0038190C">
              <w:rPr>
                <w:rFonts w:ascii="Time new roman" w:hAnsi="Time new roman"/>
                <w:sz w:val="22"/>
                <w:szCs w:val="22"/>
              </w:rPr>
              <w:t> </w:t>
            </w:r>
          </w:p>
        </w:tc>
      </w:tr>
    </w:tbl>
    <w:p w14:paraId="2FA41BDF" w14:textId="77777777" w:rsidR="00A215EB" w:rsidRPr="0038190C" w:rsidRDefault="00A215EB" w:rsidP="0038190C">
      <w:pPr>
        <w:spacing w:line="360" w:lineRule="auto"/>
        <w:rPr>
          <w:rFonts w:ascii="Time new roman" w:eastAsia="Calibri" w:hAnsi="Time new roman" w:cs="Arial"/>
          <w:sz w:val="22"/>
          <w:szCs w:val="22"/>
        </w:rPr>
      </w:pPr>
    </w:p>
    <w:p w14:paraId="12EF882D" w14:textId="3290FEF1" w:rsidR="00A215EB" w:rsidRPr="0038190C" w:rsidRDefault="00A215EB" w:rsidP="0038190C">
      <w:pPr>
        <w:spacing w:line="360" w:lineRule="auto"/>
        <w:jc w:val="both"/>
        <w:rPr>
          <w:rFonts w:ascii="Time new roman" w:eastAsia="Calibri" w:hAnsi="Time new roman" w:cs="Arial"/>
          <w:bCs/>
          <w:iCs/>
          <w:spacing w:val="-8"/>
          <w:sz w:val="22"/>
          <w:szCs w:val="22"/>
          <w:lang w:val="en-GB"/>
        </w:rPr>
      </w:pPr>
      <w:r w:rsidRPr="0038190C">
        <w:rPr>
          <w:rFonts w:ascii="Time new roman" w:eastAsia="Calibri" w:hAnsi="Time new roman" w:cs="Arial"/>
          <w:bCs/>
          <w:iCs/>
          <w:spacing w:val="-8"/>
          <w:sz w:val="22"/>
          <w:szCs w:val="22"/>
          <w:lang w:val="en-GB"/>
        </w:rPr>
        <w:t>Mel: Melaleuca forest</w:t>
      </w:r>
      <w:r w:rsidR="003C1ABF">
        <w:rPr>
          <w:rFonts w:ascii="Time new roman" w:eastAsia="Calibri" w:hAnsi="Time new roman" w:cs="Arial"/>
          <w:bCs/>
          <w:iCs/>
          <w:spacing w:val="-8"/>
          <w:sz w:val="22"/>
          <w:szCs w:val="22"/>
          <w:lang w:val="en-GB"/>
        </w:rPr>
        <w:t>,</w:t>
      </w:r>
      <w:r w:rsidRPr="0038190C">
        <w:rPr>
          <w:rFonts w:ascii="Time new roman" w:eastAsia="Calibri" w:hAnsi="Time new roman" w:cs="Arial"/>
          <w:bCs/>
          <w:iCs/>
          <w:spacing w:val="-8"/>
          <w:sz w:val="22"/>
          <w:szCs w:val="22"/>
          <w:lang w:val="en-GB"/>
        </w:rPr>
        <w:t xml:space="preserve"> Gras: Grassland</w:t>
      </w:r>
      <w:r w:rsidR="003C1ABF">
        <w:rPr>
          <w:rFonts w:ascii="Time new roman" w:eastAsia="Calibri" w:hAnsi="Time new roman" w:cs="Arial"/>
          <w:bCs/>
          <w:iCs/>
          <w:spacing w:val="-8"/>
          <w:sz w:val="22"/>
          <w:szCs w:val="22"/>
          <w:lang w:val="en-GB"/>
        </w:rPr>
        <w:t>,</w:t>
      </w:r>
      <w:r w:rsidRPr="0038190C">
        <w:rPr>
          <w:rFonts w:ascii="Time new roman" w:eastAsia="Calibri" w:hAnsi="Time new roman" w:cs="Arial"/>
          <w:bCs/>
          <w:iCs/>
          <w:spacing w:val="-8"/>
          <w:sz w:val="22"/>
          <w:szCs w:val="22"/>
          <w:lang w:val="en-GB"/>
        </w:rPr>
        <w:t xml:space="preserve"> OW: Open wetland</w:t>
      </w:r>
      <w:r w:rsidR="003C1ABF">
        <w:rPr>
          <w:rFonts w:ascii="Time new roman" w:eastAsia="Calibri" w:hAnsi="Time new roman" w:cs="Arial"/>
          <w:bCs/>
          <w:iCs/>
          <w:spacing w:val="-8"/>
          <w:sz w:val="22"/>
          <w:szCs w:val="22"/>
          <w:lang w:val="en-GB"/>
        </w:rPr>
        <w:t>,</w:t>
      </w:r>
      <w:r w:rsidRPr="0038190C">
        <w:rPr>
          <w:rFonts w:ascii="Time new roman" w:eastAsia="Calibri" w:hAnsi="Time new roman" w:cs="Arial"/>
          <w:bCs/>
          <w:iCs/>
          <w:spacing w:val="-8"/>
          <w:sz w:val="22"/>
          <w:szCs w:val="22"/>
          <w:lang w:val="en-GB"/>
        </w:rPr>
        <w:t xml:space="preserve"> BC: Bird Colony</w:t>
      </w:r>
      <w:r w:rsidR="003C1ABF">
        <w:rPr>
          <w:rFonts w:ascii="Time new roman" w:eastAsia="Calibri" w:hAnsi="Time new roman" w:cs="Arial"/>
          <w:bCs/>
          <w:iCs/>
          <w:spacing w:val="-8"/>
          <w:sz w:val="22"/>
          <w:szCs w:val="22"/>
          <w:lang w:val="en-GB"/>
        </w:rPr>
        <w:t>,</w:t>
      </w:r>
      <w:r w:rsidRPr="0038190C">
        <w:rPr>
          <w:rFonts w:ascii="Time new roman" w:eastAsia="Calibri" w:hAnsi="Time new roman" w:cs="Arial"/>
          <w:bCs/>
          <w:iCs/>
          <w:spacing w:val="-8"/>
          <w:sz w:val="22"/>
          <w:szCs w:val="22"/>
          <w:lang w:val="en-GB"/>
        </w:rPr>
        <w:t xml:space="preserve"> BZ: Buffer zone</w:t>
      </w:r>
    </w:p>
    <w:p w14:paraId="0A47E734" w14:textId="1C67AA85" w:rsidR="00A215EB" w:rsidRPr="0038190C" w:rsidRDefault="00A215EB" w:rsidP="0038190C">
      <w:pPr>
        <w:spacing w:line="360" w:lineRule="auto"/>
        <w:jc w:val="both"/>
        <w:rPr>
          <w:rFonts w:ascii="Time new roman" w:eastAsia="Calibri" w:hAnsi="Time new roman" w:cs="Arial"/>
          <w:bCs/>
          <w:iCs/>
          <w:spacing w:val="-8"/>
          <w:sz w:val="22"/>
          <w:szCs w:val="22"/>
          <w:lang w:val="en-GB"/>
        </w:rPr>
      </w:pPr>
      <w:r w:rsidRPr="0038190C">
        <w:rPr>
          <w:rFonts w:ascii="Time new roman" w:eastAsia="Calibri" w:hAnsi="Time new roman" w:cs="Arial"/>
          <w:bCs/>
          <w:iCs/>
          <w:spacing w:val="-8"/>
          <w:sz w:val="22"/>
          <w:szCs w:val="22"/>
          <w:lang w:val="en-GB"/>
        </w:rPr>
        <w:t>IUCN</w:t>
      </w:r>
      <w:r w:rsidR="002C3469">
        <w:rPr>
          <w:rFonts w:ascii="Time new roman" w:eastAsia="Calibri" w:hAnsi="Time new roman" w:cs="Arial"/>
          <w:bCs/>
          <w:iCs/>
          <w:spacing w:val="-8"/>
          <w:sz w:val="22"/>
          <w:szCs w:val="22"/>
          <w:lang w:val="en-GB"/>
        </w:rPr>
        <w:t xml:space="preserve"> (INTERNATIONAL UNION FOR NATURE CONSERVATION)</w:t>
      </w:r>
      <w:r w:rsidRPr="0038190C">
        <w:rPr>
          <w:rFonts w:ascii="Time new roman" w:eastAsia="Calibri" w:hAnsi="Time new roman" w:cs="Arial"/>
          <w:bCs/>
          <w:iCs/>
          <w:spacing w:val="-8"/>
          <w:sz w:val="22"/>
          <w:szCs w:val="22"/>
          <w:lang w:val="en-GB"/>
        </w:rPr>
        <w:t xml:space="preserve"> Red list 2012: VU: Vulnerable</w:t>
      </w:r>
      <w:r w:rsidR="003C1ABF">
        <w:rPr>
          <w:rFonts w:ascii="Time new roman" w:eastAsia="Calibri" w:hAnsi="Time new roman" w:cs="Arial"/>
          <w:bCs/>
          <w:iCs/>
          <w:spacing w:val="-8"/>
          <w:sz w:val="22"/>
          <w:szCs w:val="22"/>
          <w:lang w:val="en-GB"/>
        </w:rPr>
        <w:t>,</w:t>
      </w:r>
      <w:r w:rsidRPr="0038190C">
        <w:rPr>
          <w:rFonts w:ascii="Time new roman" w:eastAsia="Calibri" w:hAnsi="Time new roman" w:cs="Arial"/>
          <w:bCs/>
          <w:iCs/>
          <w:spacing w:val="-8"/>
          <w:sz w:val="22"/>
          <w:szCs w:val="22"/>
          <w:lang w:val="en-GB"/>
        </w:rPr>
        <w:t xml:space="preserve"> NT: Near threatened. </w:t>
      </w:r>
    </w:p>
    <w:p w14:paraId="037D5E3E" w14:textId="27B70285" w:rsidR="00A215EB" w:rsidRPr="0038190C" w:rsidRDefault="00A215EB" w:rsidP="0038190C">
      <w:pPr>
        <w:spacing w:line="360" w:lineRule="auto"/>
        <w:jc w:val="both"/>
        <w:rPr>
          <w:rFonts w:ascii="Time new roman" w:eastAsia="Calibri" w:hAnsi="Time new roman" w:cs="Arial"/>
          <w:bCs/>
          <w:iCs/>
          <w:spacing w:val="-8"/>
          <w:sz w:val="22"/>
          <w:szCs w:val="22"/>
          <w:lang w:val="en-GB"/>
        </w:rPr>
      </w:pPr>
      <w:r w:rsidRPr="0038190C">
        <w:rPr>
          <w:rFonts w:ascii="Time new roman" w:eastAsia="Calibri" w:hAnsi="Time new roman" w:cs="Arial"/>
          <w:bCs/>
          <w:iCs/>
          <w:spacing w:val="-8"/>
          <w:sz w:val="22"/>
          <w:szCs w:val="22"/>
          <w:lang w:val="en-GB"/>
        </w:rPr>
        <w:t xml:space="preserve">Vietnam Red Book 2007 (Ministry </w:t>
      </w:r>
      <w:r w:rsidR="0038190C">
        <w:rPr>
          <w:rFonts w:ascii="Time new roman" w:eastAsia="Calibri" w:hAnsi="Time new roman" w:cs="Arial"/>
          <w:bCs/>
          <w:iCs/>
          <w:spacing w:val="-8"/>
          <w:sz w:val="22"/>
          <w:szCs w:val="22"/>
          <w:lang w:val="en-GB"/>
        </w:rPr>
        <w:t>of Science and Technology</w:t>
      </w:r>
      <w:r w:rsidR="003C1ABF">
        <w:rPr>
          <w:rFonts w:ascii="Time new roman" w:eastAsia="Calibri" w:hAnsi="Time new roman" w:cs="Arial"/>
          <w:bCs/>
          <w:iCs/>
          <w:spacing w:val="-8"/>
          <w:sz w:val="22"/>
          <w:szCs w:val="22"/>
          <w:lang w:val="en-GB"/>
        </w:rPr>
        <w:t>,</w:t>
      </w:r>
      <w:r w:rsidR="0038190C">
        <w:rPr>
          <w:rFonts w:ascii="Time new roman" w:eastAsia="Calibri" w:hAnsi="Time new roman" w:cs="Arial"/>
          <w:bCs/>
          <w:iCs/>
          <w:spacing w:val="-8"/>
          <w:sz w:val="22"/>
          <w:szCs w:val="22"/>
          <w:lang w:val="en-GB"/>
        </w:rPr>
        <w:t xml:space="preserve"> 2007)</w:t>
      </w:r>
      <w:r w:rsidRPr="0038190C">
        <w:rPr>
          <w:rFonts w:ascii="Time new roman" w:eastAsia="Calibri" w:hAnsi="Time new roman" w:cs="Arial"/>
          <w:bCs/>
          <w:iCs/>
          <w:spacing w:val="-8"/>
          <w:sz w:val="22"/>
          <w:szCs w:val="22"/>
          <w:lang w:val="en-GB"/>
        </w:rPr>
        <w:t>: EN: Endangered</w:t>
      </w:r>
      <w:r w:rsidR="003C1ABF">
        <w:rPr>
          <w:rFonts w:ascii="Time new roman" w:eastAsia="Calibri" w:hAnsi="Time new roman" w:cs="Arial"/>
          <w:bCs/>
          <w:iCs/>
          <w:spacing w:val="-8"/>
          <w:sz w:val="22"/>
          <w:szCs w:val="22"/>
          <w:lang w:val="en-GB"/>
        </w:rPr>
        <w:t>,</w:t>
      </w:r>
      <w:r w:rsidRPr="0038190C">
        <w:rPr>
          <w:rFonts w:ascii="Time new roman" w:eastAsia="Calibri" w:hAnsi="Time new roman" w:cs="Arial"/>
          <w:bCs/>
          <w:iCs/>
          <w:spacing w:val="-8"/>
          <w:sz w:val="22"/>
          <w:szCs w:val="22"/>
          <w:lang w:val="en-GB"/>
        </w:rPr>
        <w:t xml:space="preserve"> VU: Vulnerable</w:t>
      </w:r>
      <w:r w:rsidR="003C1ABF">
        <w:rPr>
          <w:rFonts w:ascii="Time new roman" w:eastAsia="Calibri" w:hAnsi="Time new roman" w:cs="Arial"/>
          <w:bCs/>
          <w:iCs/>
          <w:spacing w:val="-8"/>
          <w:sz w:val="22"/>
          <w:szCs w:val="22"/>
          <w:lang w:val="en-GB"/>
        </w:rPr>
        <w:t>,</w:t>
      </w:r>
      <w:r w:rsidRPr="0038190C">
        <w:rPr>
          <w:rFonts w:ascii="Time new roman" w:eastAsia="Calibri" w:hAnsi="Time new roman" w:cs="Arial"/>
          <w:bCs/>
          <w:iCs/>
          <w:spacing w:val="-8"/>
          <w:sz w:val="22"/>
          <w:szCs w:val="22"/>
          <w:lang w:val="en-GB"/>
        </w:rPr>
        <w:t xml:space="preserve"> </w:t>
      </w:r>
    </w:p>
    <w:p w14:paraId="40C7C295" w14:textId="5A052E8E" w:rsidR="003C1ABF" w:rsidRDefault="00A215EB" w:rsidP="0038190C">
      <w:pPr>
        <w:spacing w:line="360" w:lineRule="auto"/>
        <w:jc w:val="both"/>
        <w:rPr>
          <w:rFonts w:ascii="Time new roman" w:eastAsia="Calibri" w:hAnsi="Time new roman" w:cs="Arial"/>
          <w:bCs/>
          <w:iCs/>
          <w:spacing w:val="-8"/>
          <w:sz w:val="22"/>
          <w:szCs w:val="22"/>
          <w:lang w:val="en-GB"/>
        </w:rPr>
      </w:pPr>
      <w:r w:rsidRPr="0038190C">
        <w:rPr>
          <w:rFonts w:ascii="Time new roman" w:eastAsia="Calibri" w:hAnsi="Time new roman" w:cs="Arial"/>
          <w:bCs/>
          <w:iCs/>
          <w:spacing w:val="-8"/>
          <w:sz w:val="22"/>
          <w:szCs w:val="22"/>
          <w:lang w:val="en-GB"/>
        </w:rPr>
        <w:t>CITES*: T</w:t>
      </w:r>
      <w:r w:rsidRPr="0038190C">
        <w:rPr>
          <w:rFonts w:ascii="Time new roman" w:hAnsi="Time new roman"/>
          <w:sz w:val="22"/>
          <w:szCs w:val="22"/>
          <w:lang w:val="en"/>
        </w:rPr>
        <w:t xml:space="preserve">he </w:t>
      </w:r>
      <w:r w:rsidRPr="0038190C">
        <w:rPr>
          <w:rFonts w:ascii="Time new roman" w:hAnsi="Time new roman"/>
          <w:bCs/>
          <w:sz w:val="22"/>
          <w:szCs w:val="22"/>
          <w:lang w:val="en"/>
        </w:rPr>
        <w:t>Convention on International Trade in Endangered Species of Wild Fauna and Flora</w:t>
      </w:r>
      <w:r w:rsidRPr="0038190C">
        <w:rPr>
          <w:rFonts w:ascii="Time new roman" w:eastAsia="Calibri" w:hAnsi="Time new roman" w:cs="Arial"/>
          <w:bCs/>
          <w:iCs/>
          <w:spacing w:val="-8"/>
          <w:sz w:val="22"/>
          <w:szCs w:val="22"/>
          <w:lang w:val="en-GB"/>
        </w:rPr>
        <w:t xml:space="preserve"> and Vietnamese Government Decree 32/2006/ND-CP (Government of Vietnam</w:t>
      </w:r>
      <w:r w:rsidR="00FC6FA8">
        <w:rPr>
          <w:rFonts w:ascii="Time new roman" w:eastAsia="Calibri" w:hAnsi="Time new roman" w:cs="Arial"/>
          <w:bCs/>
          <w:iCs/>
          <w:spacing w:val="-8"/>
          <w:sz w:val="22"/>
          <w:szCs w:val="22"/>
          <w:lang w:val="en-GB"/>
        </w:rPr>
        <w:t>,</w:t>
      </w:r>
      <w:r w:rsidRPr="0038190C">
        <w:rPr>
          <w:rFonts w:ascii="Time new roman" w:eastAsia="Calibri" w:hAnsi="Time new roman" w:cs="Arial"/>
          <w:bCs/>
          <w:iCs/>
          <w:spacing w:val="-8"/>
          <w:sz w:val="22"/>
          <w:szCs w:val="22"/>
          <w:lang w:val="en-GB"/>
        </w:rPr>
        <w:t xml:space="preserve"> 2006) which implements this Convention (IIB: Limited exploitation and trade).</w:t>
      </w:r>
      <w:bookmarkStart w:id="0" w:name="table02"/>
      <w:bookmarkEnd w:id="0"/>
    </w:p>
    <w:p w14:paraId="036486CC" w14:textId="4B44CF80" w:rsidR="00B32C3C" w:rsidRPr="0038190C" w:rsidRDefault="00B3372E" w:rsidP="00B32C3C">
      <w:pPr>
        <w:spacing w:line="360" w:lineRule="auto"/>
        <w:jc w:val="both"/>
        <w:rPr>
          <w:rFonts w:ascii="Time new roman" w:eastAsia="Calibri" w:hAnsi="Time new roman" w:cs="Arial"/>
          <w:spacing w:val="-8"/>
          <w:sz w:val="22"/>
          <w:szCs w:val="22"/>
        </w:rPr>
        <w:sectPr w:rsidR="00B32C3C" w:rsidRPr="0038190C" w:rsidSect="0038190C">
          <w:pgSz w:w="16840" w:h="11901" w:orient="landscape"/>
          <w:pgMar w:top="1134" w:right="1134" w:bottom="1134" w:left="1134" w:header="709" w:footer="709" w:gutter="0"/>
          <w:cols w:space="708"/>
          <w:docGrid w:linePitch="360"/>
        </w:sectPr>
      </w:pPr>
      <w:r>
        <w:rPr>
          <w:rFonts w:ascii="Time new roman" w:hAnsi="Time new roman"/>
          <w:i/>
          <w:iCs/>
          <w:sz w:val="22"/>
          <w:szCs w:val="22"/>
          <w:vertAlign w:val="superscript"/>
        </w:rPr>
        <w:t>+</w:t>
      </w:r>
      <w:r w:rsidR="00A215EB" w:rsidRPr="0038190C">
        <w:rPr>
          <w:rFonts w:ascii="Time new roman" w:eastAsia="Calibri" w:hAnsi="Time new roman" w:cs="Arial"/>
          <w:bCs/>
          <w:iCs/>
          <w:spacing w:val="-8"/>
          <w:sz w:val="22"/>
          <w:szCs w:val="22"/>
          <w:lang w:val="en-GB"/>
        </w:rPr>
        <w:t>Species that ha</w:t>
      </w:r>
      <w:r w:rsidR="001910A7">
        <w:rPr>
          <w:rFonts w:ascii="Time new roman" w:eastAsia="Calibri" w:hAnsi="Time new roman" w:cs="Arial"/>
          <w:bCs/>
          <w:iCs/>
          <w:spacing w:val="-8"/>
          <w:sz w:val="22"/>
          <w:szCs w:val="22"/>
          <w:lang w:val="en-GB"/>
        </w:rPr>
        <w:t>s a</w:t>
      </w:r>
      <w:r w:rsidR="00A215EB" w:rsidRPr="0038190C">
        <w:rPr>
          <w:rFonts w:ascii="Time new roman" w:eastAsia="Calibri" w:hAnsi="Time new roman" w:cs="Arial"/>
          <w:bCs/>
          <w:iCs/>
          <w:spacing w:val="-8"/>
          <w:sz w:val="22"/>
          <w:szCs w:val="22"/>
          <w:lang w:val="en-GB"/>
        </w:rPr>
        <w:t xml:space="preserve"> popu</w:t>
      </w:r>
      <w:r w:rsidR="003C1ABF">
        <w:rPr>
          <w:rFonts w:ascii="Time new roman" w:eastAsia="Calibri" w:hAnsi="Time new roman" w:cs="Arial"/>
          <w:bCs/>
          <w:iCs/>
          <w:spacing w:val="-8"/>
          <w:sz w:val="22"/>
          <w:szCs w:val="22"/>
          <w:lang w:val="en-GB"/>
        </w:rPr>
        <w:t>lation exceeding the estimated S</w:t>
      </w:r>
      <w:r w:rsidR="00A215EB" w:rsidRPr="0038190C">
        <w:rPr>
          <w:rFonts w:ascii="Time new roman" w:eastAsia="Calibri" w:hAnsi="Time new roman" w:cs="Arial"/>
          <w:bCs/>
          <w:iCs/>
          <w:spacing w:val="-8"/>
          <w:sz w:val="22"/>
          <w:szCs w:val="22"/>
          <w:lang w:val="en-GB"/>
        </w:rPr>
        <w:t>outheast Asia and the world population (Wetlands international</w:t>
      </w:r>
      <w:r w:rsidR="003C1ABF">
        <w:rPr>
          <w:rFonts w:ascii="Time new roman" w:eastAsia="Calibri" w:hAnsi="Time new roman" w:cs="Arial"/>
          <w:bCs/>
          <w:iCs/>
          <w:spacing w:val="-8"/>
          <w:sz w:val="22"/>
          <w:szCs w:val="22"/>
          <w:lang w:val="en-GB"/>
        </w:rPr>
        <w:t>,</w:t>
      </w:r>
      <w:r w:rsidR="00A215EB" w:rsidRPr="0038190C">
        <w:rPr>
          <w:rFonts w:ascii="Time new roman" w:eastAsia="Calibri" w:hAnsi="Time new roman" w:cs="Arial"/>
          <w:bCs/>
          <w:iCs/>
          <w:spacing w:val="-8"/>
          <w:sz w:val="22"/>
          <w:szCs w:val="22"/>
          <w:lang w:val="en-GB"/>
        </w:rPr>
        <w:t xml:space="preserve"> 2002)</w:t>
      </w:r>
    </w:p>
    <w:p w14:paraId="7A04743E" w14:textId="77777777" w:rsidR="00963FCA" w:rsidRPr="0038190C" w:rsidRDefault="00963FCA" w:rsidP="00154B2E">
      <w:pPr>
        <w:rPr>
          <w:sz w:val="22"/>
          <w:szCs w:val="22"/>
        </w:rPr>
      </w:pPr>
      <w:bookmarkStart w:id="1" w:name="_GoBack"/>
      <w:bookmarkEnd w:id="1"/>
    </w:p>
    <w:sectPr w:rsidR="00963FCA" w:rsidRPr="0038190C" w:rsidSect="00834E26">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 new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E26"/>
    <w:rsid w:val="00142818"/>
    <w:rsid w:val="00154B2E"/>
    <w:rsid w:val="001600B2"/>
    <w:rsid w:val="001910A7"/>
    <w:rsid w:val="002C3469"/>
    <w:rsid w:val="00320B65"/>
    <w:rsid w:val="0038190C"/>
    <w:rsid w:val="003C1ABF"/>
    <w:rsid w:val="00834E26"/>
    <w:rsid w:val="00890584"/>
    <w:rsid w:val="009002D3"/>
    <w:rsid w:val="00963FCA"/>
    <w:rsid w:val="009D7CAA"/>
    <w:rsid w:val="00A215EB"/>
    <w:rsid w:val="00AD3155"/>
    <w:rsid w:val="00B23DAE"/>
    <w:rsid w:val="00B31867"/>
    <w:rsid w:val="00B32C3C"/>
    <w:rsid w:val="00B3372E"/>
    <w:rsid w:val="00C43F5F"/>
    <w:rsid w:val="00D17453"/>
    <w:rsid w:val="00D73757"/>
    <w:rsid w:val="00DE295F"/>
    <w:rsid w:val="00F651CD"/>
    <w:rsid w:val="00FC6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465025"/>
  <w14:defaultImageDpi w14:val="300"/>
  <w15:docId w15:val="{FE7322F0-8EA0-44D4-BA6F-0D45B309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E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4E26"/>
    <w:rPr>
      <w:rFonts w:ascii="Lucida Grande" w:hAnsi="Lucida Grande" w:cs="Lucida Grande"/>
      <w:sz w:val="18"/>
      <w:szCs w:val="18"/>
    </w:rPr>
  </w:style>
  <w:style w:type="table" w:styleId="TableGrid">
    <w:name w:val="Table Grid"/>
    <w:basedOn w:val="TableNormal"/>
    <w:uiPriority w:val="59"/>
    <w:rsid w:val="00A21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ABF"/>
    <w:pPr>
      <w:ind w:left="720"/>
      <w:contextualSpacing/>
    </w:pPr>
  </w:style>
  <w:style w:type="character" w:styleId="CommentReference">
    <w:name w:val="annotation reference"/>
    <w:basedOn w:val="DefaultParagraphFont"/>
    <w:uiPriority w:val="99"/>
    <w:semiHidden/>
    <w:unhideWhenUsed/>
    <w:rsid w:val="00890584"/>
    <w:rPr>
      <w:sz w:val="16"/>
      <w:szCs w:val="16"/>
    </w:rPr>
  </w:style>
  <w:style w:type="paragraph" w:styleId="CommentText">
    <w:name w:val="annotation text"/>
    <w:basedOn w:val="Normal"/>
    <w:link w:val="CommentTextChar"/>
    <w:uiPriority w:val="99"/>
    <w:semiHidden/>
    <w:unhideWhenUsed/>
    <w:rsid w:val="00890584"/>
    <w:rPr>
      <w:sz w:val="20"/>
      <w:szCs w:val="20"/>
    </w:rPr>
  </w:style>
  <w:style w:type="character" w:customStyle="1" w:styleId="CommentTextChar">
    <w:name w:val="Comment Text Char"/>
    <w:basedOn w:val="DefaultParagraphFont"/>
    <w:link w:val="CommentText"/>
    <w:uiPriority w:val="99"/>
    <w:semiHidden/>
    <w:rsid w:val="00890584"/>
    <w:rPr>
      <w:sz w:val="20"/>
      <w:szCs w:val="20"/>
    </w:rPr>
  </w:style>
  <w:style w:type="paragraph" w:styleId="CommentSubject">
    <w:name w:val="annotation subject"/>
    <w:basedOn w:val="CommentText"/>
    <w:next w:val="CommentText"/>
    <w:link w:val="CommentSubjectChar"/>
    <w:uiPriority w:val="99"/>
    <w:semiHidden/>
    <w:unhideWhenUsed/>
    <w:rsid w:val="00890584"/>
    <w:rPr>
      <w:b/>
      <w:bCs/>
    </w:rPr>
  </w:style>
  <w:style w:type="character" w:customStyle="1" w:styleId="CommentSubjectChar">
    <w:name w:val="Comment Subject Char"/>
    <w:basedOn w:val="CommentTextChar"/>
    <w:link w:val="CommentSubject"/>
    <w:uiPriority w:val="99"/>
    <w:semiHidden/>
    <w:rsid w:val="008905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02DA5-F949-4F0D-81CE-CF6A7F27C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UQ</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Cuong</dc:creator>
  <cp:keywords/>
  <dc:description/>
  <cp:lastModifiedBy>Marc Hockings</cp:lastModifiedBy>
  <cp:revision>2</cp:revision>
  <dcterms:created xsi:type="dcterms:W3CDTF">2019-04-26T05:17:00Z</dcterms:created>
  <dcterms:modified xsi:type="dcterms:W3CDTF">2019-04-26T05:17:00Z</dcterms:modified>
</cp:coreProperties>
</file>